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AF7F" w14:textId="77777777" w:rsidR="00026D8A" w:rsidRPr="00127C2E" w:rsidRDefault="00026D8A" w:rsidP="000952C5">
      <w:pPr>
        <w:ind w:right="1132"/>
        <w:rPr>
          <w:rFonts w:asciiTheme="minorHAnsi" w:hAnsiTheme="minorHAnsi" w:cstheme="minorHAnsi"/>
          <w:b/>
          <w:sz w:val="40"/>
        </w:rPr>
      </w:pPr>
      <w:bookmarkStart w:id="0" w:name="_Hlk509213196"/>
      <w:r w:rsidRPr="00127C2E">
        <w:rPr>
          <w:rFonts w:asciiTheme="minorHAnsi" w:hAnsiTheme="minorHAnsi" w:cstheme="minorHAnsi"/>
          <w:b/>
          <w:sz w:val="40"/>
        </w:rPr>
        <w:t>Presse Fakten</w:t>
      </w:r>
    </w:p>
    <w:p w14:paraId="0072A192" w14:textId="53E51A84" w:rsidR="00360FE7" w:rsidRPr="00127C2E" w:rsidRDefault="00320110" w:rsidP="000952C5">
      <w:pPr>
        <w:ind w:right="1132"/>
        <w:rPr>
          <w:rFonts w:asciiTheme="minorHAnsi" w:hAnsiTheme="minorHAnsi" w:cstheme="minorHAnsi"/>
        </w:rPr>
      </w:pPr>
      <w:r w:rsidRPr="00127C2E">
        <w:rPr>
          <w:rFonts w:asciiTheme="minorHAnsi" w:hAnsiTheme="minorHAnsi" w:cstheme="minorHAnsi"/>
        </w:rPr>
        <w:t>Beschichtung von Massenkleinteilen</w:t>
      </w:r>
    </w:p>
    <w:p w14:paraId="662A856D" w14:textId="7B4ABDF6" w:rsidR="00DD79C2" w:rsidRPr="00127C2E" w:rsidRDefault="00DD79C2" w:rsidP="000952C5">
      <w:pPr>
        <w:ind w:right="1132"/>
        <w:rPr>
          <w:rFonts w:asciiTheme="minorHAnsi" w:hAnsiTheme="minorHAnsi" w:cstheme="minorHAnsi"/>
          <w:b/>
          <w:color w:val="000000" w:themeColor="text1"/>
          <w:sz w:val="28"/>
          <w:szCs w:val="28"/>
        </w:rPr>
      </w:pPr>
      <w:r w:rsidRPr="00127C2E">
        <w:rPr>
          <w:rFonts w:asciiTheme="minorHAnsi" w:hAnsiTheme="minorHAnsi" w:cstheme="minorHAnsi"/>
          <w:b/>
          <w:color w:val="000000" w:themeColor="text1"/>
          <w:sz w:val="28"/>
          <w:szCs w:val="28"/>
        </w:rPr>
        <w:t>Walther Trowal:</w:t>
      </w:r>
      <w:r w:rsidR="00A45479" w:rsidRPr="00127C2E">
        <w:rPr>
          <w:rFonts w:asciiTheme="minorHAnsi" w:hAnsiTheme="minorHAnsi" w:cstheme="minorHAnsi"/>
          <w:b/>
          <w:color w:val="000000" w:themeColor="text1"/>
          <w:sz w:val="28"/>
          <w:szCs w:val="28"/>
        </w:rPr>
        <w:br/>
      </w:r>
      <w:r w:rsidRPr="00127C2E">
        <w:rPr>
          <w:rFonts w:asciiTheme="minorHAnsi" w:hAnsiTheme="minorHAnsi" w:cstheme="minorHAnsi"/>
          <w:b/>
          <w:color w:val="000000" w:themeColor="text1"/>
          <w:sz w:val="28"/>
          <w:szCs w:val="28"/>
        </w:rPr>
        <w:t xml:space="preserve">Rotamat </w:t>
      </w:r>
      <w:r w:rsidR="00A45479" w:rsidRPr="00127C2E">
        <w:rPr>
          <w:rFonts w:asciiTheme="minorHAnsi" w:hAnsiTheme="minorHAnsi" w:cstheme="minorHAnsi"/>
          <w:b/>
          <w:color w:val="000000" w:themeColor="text1"/>
          <w:sz w:val="28"/>
          <w:szCs w:val="28"/>
        </w:rPr>
        <w:t>integriert sich in vernetzte Prozesse</w:t>
      </w:r>
    </w:p>
    <w:p w14:paraId="231F3983" w14:textId="56B6EA18" w:rsidR="00DD79C2" w:rsidRPr="00127C2E" w:rsidRDefault="00DD79C2" w:rsidP="000952C5">
      <w:pPr>
        <w:ind w:right="1132"/>
        <w:rPr>
          <w:rFonts w:asciiTheme="minorHAnsi" w:hAnsiTheme="minorHAnsi" w:cstheme="minorHAnsi"/>
          <w:b/>
          <w:bCs/>
        </w:rPr>
      </w:pPr>
      <w:bookmarkStart w:id="1" w:name="_Hlk509213182"/>
      <w:r w:rsidRPr="00127C2E">
        <w:rPr>
          <w:rFonts w:asciiTheme="minorHAnsi" w:hAnsiTheme="minorHAnsi" w:cstheme="minorHAnsi"/>
          <w:b/>
          <w:bCs/>
        </w:rPr>
        <w:t xml:space="preserve">Haan, </w:t>
      </w:r>
      <w:r w:rsidR="00127C2E" w:rsidRPr="00127C2E">
        <w:rPr>
          <w:rFonts w:asciiTheme="minorHAnsi" w:hAnsiTheme="minorHAnsi" w:cstheme="minorHAnsi"/>
          <w:b/>
          <w:bCs/>
        </w:rPr>
        <w:t>2</w:t>
      </w:r>
      <w:r w:rsidR="008261F9">
        <w:rPr>
          <w:rFonts w:asciiTheme="minorHAnsi" w:hAnsiTheme="minorHAnsi" w:cstheme="minorHAnsi"/>
          <w:b/>
          <w:bCs/>
        </w:rPr>
        <w:t>3</w:t>
      </w:r>
      <w:r w:rsidRPr="00127C2E">
        <w:rPr>
          <w:rFonts w:asciiTheme="minorHAnsi" w:hAnsiTheme="minorHAnsi" w:cstheme="minorHAnsi"/>
          <w:b/>
          <w:bCs/>
        </w:rPr>
        <w:t xml:space="preserve">. </w:t>
      </w:r>
      <w:r w:rsidR="00644C02" w:rsidRPr="00127C2E">
        <w:rPr>
          <w:rFonts w:asciiTheme="minorHAnsi" w:hAnsiTheme="minorHAnsi" w:cstheme="minorHAnsi"/>
          <w:b/>
          <w:bCs/>
        </w:rPr>
        <w:t>Januar</w:t>
      </w:r>
      <w:r w:rsidRPr="00127C2E">
        <w:rPr>
          <w:rFonts w:asciiTheme="minorHAnsi" w:hAnsiTheme="minorHAnsi" w:cstheme="minorHAnsi"/>
          <w:b/>
          <w:bCs/>
        </w:rPr>
        <w:t xml:space="preserve"> 20</w:t>
      </w:r>
      <w:r w:rsidR="00644C02" w:rsidRPr="00127C2E">
        <w:rPr>
          <w:rFonts w:asciiTheme="minorHAnsi" w:hAnsiTheme="minorHAnsi" w:cstheme="minorHAnsi"/>
          <w:b/>
          <w:bCs/>
        </w:rPr>
        <w:t>20</w:t>
      </w:r>
      <w:r w:rsidRPr="00127C2E">
        <w:rPr>
          <w:rFonts w:asciiTheme="minorHAnsi" w:hAnsiTheme="minorHAnsi" w:cstheme="minorHAnsi"/>
          <w:b/>
          <w:bCs/>
        </w:rPr>
        <w:t xml:space="preserve"> </w:t>
      </w:r>
      <w:r w:rsidR="00917C1A" w:rsidRPr="00127C2E">
        <w:rPr>
          <w:rFonts w:asciiTheme="minorHAnsi" w:hAnsiTheme="minorHAnsi" w:cstheme="minorHAnsi"/>
          <w:b/>
          <w:bCs/>
        </w:rPr>
        <w:t xml:space="preserve">   </w:t>
      </w:r>
      <w:bookmarkEnd w:id="1"/>
      <w:r w:rsidRPr="00127C2E">
        <w:rPr>
          <w:rFonts w:asciiTheme="minorHAnsi" w:hAnsiTheme="minorHAnsi" w:cstheme="minorHAnsi"/>
          <w:b/>
          <w:bCs/>
        </w:rPr>
        <w:t>Auf der PaintExpo stellt Walther Trowal erstmals d</w:t>
      </w:r>
      <w:r w:rsidR="00E34434" w:rsidRPr="00127C2E">
        <w:rPr>
          <w:rFonts w:asciiTheme="minorHAnsi" w:hAnsiTheme="minorHAnsi" w:cstheme="minorHAnsi"/>
          <w:b/>
          <w:bCs/>
        </w:rPr>
        <w:t>i</w:t>
      </w:r>
      <w:r w:rsidRPr="00127C2E">
        <w:rPr>
          <w:rFonts w:asciiTheme="minorHAnsi" w:hAnsiTheme="minorHAnsi" w:cstheme="minorHAnsi"/>
          <w:b/>
          <w:bCs/>
        </w:rPr>
        <w:t xml:space="preserve">e Rotamaten für die Beschichtung von Massenkleinteilen </w:t>
      </w:r>
      <w:r w:rsidR="00E34434" w:rsidRPr="00127C2E">
        <w:rPr>
          <w:rFonts w:asciiTheme="minorHAnsi" w:hAnsiTheme="minorHAnsi" w:cstheme="minorHAnsi"/>
          <w:b/>
          <w:bCs/>
        </w:rPr>
        <w:t xml:space="preserve">mit </w:t>
      </w:r>
      <w:r w:rsidR="000952C5" w:rsidRPr="00127C2E">
        <w:rPr>
          <w:rFonts w:asciiTheme="minorHAnsi" w:hAnsiTheme="minorHAnsi" w:cstheme="minorHAnsi"/>
          <w:b/>
          <w:bCs/>
        </w:rPr>
        <w:t xml:space="preserve">mehreren </w:t>
      </w:r>
      <w:r w:rsidR="00E34434" w:rsidRPr="00127C2E">
        <w:rPr>
          <w:rFonts w:asciiTheme="minorHAnsi" w:hAnsiTheme="minorHAnsi" w:cstheme="minorHAnsi"/>
          <w:b/>
          <w:bCs/>
        </w:rPr>
        <w:t>neu</w:t>
      </w:r>
      <w:r w:rsidR="00B615AC" w:rsidRPr="00127C2E">
        <w:rPr>
          <w:rFonts w:asciiTheme="minorHAnsi" w:hAnsiTheme="minorHAnsi" w:cstheme="minorHAnsi"/>
          <w:b/>
          <w:bCs/>
        </w:rPr>
        <w:t>e</w:t>
      </w:r>
      <w:r w:rsidR="00E34434" w:rsidRPr="00127C2E">
        <w:rPr>
          <w:rFonts w:asciiTheme="minorHAnsi" w:hAnsiTheme="minorHAnsi" w:cstheme="minorHAnsi"/>
          <w:b/>
          <w:bCs/>
        </w:rPr>
        <w:t xml:space="preserve">n </w:t>
      </w:r>
      <w:r w:rsidR="000952C5" w:rsidRPr="00127C2E">
        <w:rPr>
          <w:rFonts w:asciiTheme="minorHAnsi" w:hAnsiTheme="minorHAnsi" w:cstheme="minorHAnsi"/>
          <w:b/>
          <w:bCs/>
        </w:rPr>
        <w:t>Funktionen</w:t>
      </w:r>
      <w:r w:rsidR="00E34434" w:rsidRPr="00127C2E">
        <w:rPr>
          <w:rFonts w:asciiTheme="minorHAnsi" w:hAnsiTheme="minorHAnsi" w:cstheme="minorHAnsi"/>
          <w:b/>
          <w:bCs/>
        </w:rPr>
        <w:t xml:space="preserve"> </w:t>
      </w:r>
      <w:r w:rsidRPr="00127C2E">
        <w:rPr>
          <w:rFonts w:asciiTheme="minorHAnsi" w:hAnsiTheme="minorHAnsi" w:cstheme="minorHAnsi"/>
          <w:b/>
          <w:bCs/>
        </w:rPr>
        <w:t xml:space="preserve">vor. </w:t>
      </w:r>
      <w:r w:rsidR="00B615AC" w:rsidRPr="00127C2E">
        <w:rPr>
          <w:rFonts w:asciiTheme="minorHAnsi" w:hAnsiTheme="minorHAnsi" w:cstheme="minorHAnsi"/>
          <w:b/>
          <w:bCs/>
        </w:rPr>
        <w:t>Sie</w:t>
      </w:r>
      <w:r w:rsidRPr="00127C2E">
        <w:rPr>
          <w:rFonts w:asciiTheme="minorHAnsi" w:hAnsiTheme="minorHAnsi" w:cstheme="minorHAnsi"/>
          <w:b/>
          <w:bCs/>
        </w:rPr>
        <w:t xml:space="preserve"> </w:t>
      </w:r>
      <w:r w:rsidR="00415198" w:rsidRPr="00127C2E">
        <w:rPr>
          <w:rFonts w:asciiTheme="minorHAnsi" w:hAnsiTheme="minorHAnsi" w:cstheme="minorHAnsi"/>
          <w:b/>
          <w:bCs/>
        </w:rPr>
        <w:t xml:space="preserve">machen die Integration in vernetzte Systeme einfach, </w:t>
      </w:r>
      <w:r w:rsidR="00B615AC" w:rsidRPr="00127C2E">
        <w:rPr>
          <w:rFonts w:asciiTheme="minorHAnsi" w:hAnsiTheme="minorHAnsi" w:cstheme="minorHAnsi"/>
          <w:b/>
          <w:bCs/>
        </w:rPr>
        <w:t>erweitern das Anwendungsspektrum</w:t>
      </w:r>
      <w:r w:rsidR="000952C5" w:rsidRPr="00127C2E">
        <w:rPr>
          <w:rFonts w:asciiTheme="minorHAnsi" w:hAnsiTheme="minorHAnsi" w:cstheme="minorHAnsi"/>
          <w:b/>
          <w:bCs/>
        </w:rPr>
        <w:t xml:space="preserve"> </w:t>
      </w:r>
      <w:r w:rsidR="00415198" w:rsidRPr="00127C2E">
        <w:rPr>
          <w:rFonts w:asciiTheme="minorHAnsi" w:hAnsiTheme="minorHAnsi" w:cstheme="minorHAnsi"/>
          <w:b/>
          <w:bCs/>
        </w:rPr>
        <w:t xml:space="preserve">und </w:t>
      </w:r>
      <w:r w:rsidR="000952C5" w:rsidRPr="00127C2E">
        <w:rPr>
          <w:rFonts w:asciiTheme="minorHAnsi" w:hAnsiTheme="minorHAnsi" w:cstheme="minorHAnsi"/>
          <w:b/>
          <w:bCs/>
        </w:rPr>
        <w:t>vereinfachen die Bedienung</w:t>
      </w:r>
      <w:r w:rsidR="00B615AC" w:rsidRPr="00127C2E">
        <w:rPr>
          <w:rFonts w:asciiTheme="minorHAnsi" w:hAnsiTheme="minorHAnsi" w:cstheme="minorHAnsi"/>
          <w:b/>
          <w:bCs/>
        </w:rPr>
        <w:t>.</w:t>
      </w:r>
    </w:p>
    <w:p w14:paraId="30137349" w14:textId="6AA72714" w:rsidR="00E061D4" w:rsidRPr="00127C2E" w:rsidRDefault="005C129F" w:rsidP="000952C5">
      <w:pPr>
        <w:ind w:right="1132"/>
        <w:rPr>
          <w:rFonts w:asciiTheme="minorHAnsi" w:hAnsiTheme="minorHAnsi" w:cstheme="minorHAnsi"/>
        </w:rPr>
      </w:pPr>
      <w:r w:rsidRPr="00127C2E">
        <w:rPr>
          <w:rFonts w:asciiTheme="minorHAnsi" w:hAnsiTheme="minorHAnsi" w:cstheme="minorHAnsi"/>
        </w:rPr>
        <w:t>Der Rotamat bewährt sich seit langer Zeit bei der Oberflächenveredelung von Massenkleinteilen aus Elastomeren, Metall oder Holz.</w:t>
      </w:r>
      <w:r w:rsidR="00B10638" w:rsidRPr="00127C2E">
        <w:rPr>
          <w:rFonts w:asciiTheme="minorHAnsi" w:hAnsiTheme="minorHAnsi" w:cstheme="minorHAnsi"/>
        </w:rPr>
        <w:t xml:space="preserve"> </w:t>
      </w:r>
      <w:r w:rsidR="00073D38" w:rsidRPr="00127C2E">
        <w:rPr>
          <w:rFonts w:asciiTheme="minorHAnsi" w:hAnsiTheme="minorHAnsi" w:cstheme="minorHAnsi"/>
        </w:rPr>
        <w:t>Im Dialog mit Anwendern hat Walther Trowal die Maschine an neue Erfordernisse angepasst.</w:t>
      </w:r>
    </w:p>
    <w:p w14:paraId="718929B3" w14:textId="77777777" w:rsidR="0059095F" w:rsidRPr="00127C2E" w:rsidRDefault="0059095F" w:rsidP="0059095F">
      <w:pPr>
        <w:ind w:right="1132"/>
        <w:rPr>
          <w:rFonts w:asciiTheme="minorHAnsi" w:hAnsiTheme="minorHAnsi" w:cstheme="minorHAnsi"/>
          <w:b/>
          <w:bCs/>
        </w:rPr>
      </w:pPr>
      <w:r w:rsidRPr="00127C2E">
        <w:rPr>
          <w:rFonts w:asciiTheme="minorHAnsi" w:hAnsiTheme="minorHAnsi" w:cstheme="minorHAnsi"/>
          <w:b/>
          <w:bCs/>
        </w:rPr>
        <w:t>Zukunftsweisende Kommunikation</w:t>
      </w:r>
    </w:p>
    <w:p w14:paraId="3611ACD7" w14:textId="147B2AC1" w:rsidR="0059095F" w:rsidRPr="00127C2E" w:rsidRDefault="00073D38" w:rsidP="0059095F">
      <w:pPr>
        <w:ind w:right="1132"/>
        <w:rPr>
          <w:rFonts w:asciiTheme="minorHAnsi" w:hAnsiTheme="minorHAnsi" w:cstheme="minorHAnsi"/>
        </w:rPr>
      </w:pPr>
      <w:r w:rsidRPr="00127C2E">
        <w:rPr>
          <w:rFonts w:asciiTheme="minorHAnsi" w:hAnsiTheme="minorHAnsi" w:cstheme="minorHAnsi"/>
        </w:rPr>
        <w:t xml:space="preserve">Da Prozesse immer intensiver vernetzt werden, stattet </w:t>
      </w:r>
      <w:r w:rsidR="0059095F" w:rsidRPr="00127C2E">
        <w:rPr>
          <w:rFonts w:asciiTheme="minorHAnsi" w:hAnsiTheme="minorHAnsi" w:cstheme="minorHAnsi"/>
        </w:rPr>
        <w:t xml:space="preserve">Walther Trowal </w:t>
      </w:r>
      <w:r w:rsidR="0059095F" w:rsidRPr="003B5CA4">
        <w:rPr>
          <w:rFonts w:asciiTheme="minorHAnsi" w:hAnsiTheme="minorHAnsi" w:cstheme="minorHAnsi"/>
        </w:rPr>
        <w:t xml:space="preserve">die neuen Rotamaten </w:t>
      </w:r>
      <w:r w:rsidR="002E3F8B" w:rsidRPr="003B5CA4">
        <w:rPr>
          <w:rFonts w:asciiTheme="minorHAnsi" w:hAnsiTheme="minorHAnsi" w:cstheme="minorHAnsi"/>
        </w:rPr>
        <w:t xml:space="preserve">in Zukunft </w:t>
      </w:r>
      <w:r w:rsidR="0059095F" w:rsidRPr="003B5CA4">
        <w:rPr>
          <w:rFonts w:asciiTheme="minorHAnsi" w:hAnsiTheme="minorHAnsi" w:cstheme="minorHAnsi"/>
        </w:rPr>
        <w:t>mit eine</w:t>
      </w:r>
      <w:r w:rsidR="002E3F8B" w:rsidRPr="003B5CA4">
        <w:rPr>
          <w:rFonts w:asciiTheme="minorHAnsi" w:hAnsiTheme="minorHAnsi" w:cstheme="minorHAnsi"/>
        </w:rPr>
        <w:t>m Touch-Panel</w:t>
      </w:r>
      <w:r w:rsidR="0059095F" w:rsidRPr="003B5CA4">
        <w:rPr>
          <w:rFonts w:asciiTheme="minorHAnsi" w:hAnsiTheme="minorHAnsi" w:cstheme="minorHAnsi"/>
        </w:rPr>
        <w:t xml:space="preserve"> </w:t>
      </w:r>
      <w:r w:rsidR="002E3F8B" w:rsidRPr="003B5CA4">
        <w:rPr>
          <w:rFonts w:asciiTheme="minorHAnsi" w:hAnsiTheme="minorHAnsi" w:cstheme="minorHAnsi"/>
        </w:rPr>
        <w:t xml:space="preserve">und </w:t>
      </w:r>
      <w:r w:rsidR="00487ED0" w:rsidRPr="003B5CA4">
        <w:rPr>
          <w:rFonts w:asciiTheme="minorHAnsi" w:hAnsiTheme="minorHAnsi" w:cstheme="minorHAnsi"/>
        </w:rPr>
        <w:t xml:space="preserve">integriertem </w:t>
      </w:r>
      <w:r w:rsidR="0059095F" w:rsidRPr="003B5CA4">
        <w:rPr>
          <w:rFonts w:asciiTheme="minorHAnsi" w:hAnsiTheme="minorHAnsi" w:cstheme="minorHAnsi"/>
        </w:rPr>
        <w:t xml:space="preserve">OPC-UA </w:t>
      </w:r>
      <w:r w:rsidR="0059095F" w:rsidRPr="00127C2E">
        <w:rPr>
          <w:rFonts w:asciiTheme="minorHAnsi" w:hAnsiTheme="minorHAnsi" w:cstheme="minorHAnsi"/>
        </w:rPr>
        <w:t xml:space="preserve">Kommunikationsprotokoll </w:t>
      </w:r>
      <w:r w:rsidR="003B5CA4">
        <w:rPr>
          <w:rFonts w:asciiTheme="minorHAnsi" w:hAnsiTheme="minorHAnsi" w:cstheme="minorHAnsi"/>
        </w:rPr>
        <w:t xml:space="preserve">aus, damit </w:t>
      </w:r>
      <w:r w:rsidR="0059095F" w:rsidRPr="00127C2E">
        <w:rPr>
          <w:rFonts w:asciiTheme="minorHAnsi" w:hAnsiTheme="minorHAnsi" w:cstheme="minorHAnsi"/>
        </w:rPr>
        <w:t xml:space="preserve">werden Prozessdaten herstellerunabhängig zwischen Maschinen, zur Prozesssteuerung oder gar in eine Cloud übertragen. </w:t>
      </w:r>
    </w:p>
    <w:p w14:paraId="5F2094D6" w14:textId="61FA07D2" w:rsidR="0059095F" w:rsidRPr="00127C2E" w:rsidRDefault="0059095F" w:rsidP="0059095F">
      <w:pPr>
        <w:ind w:right="1132"/>
        <w:rPr>
          <w:rFonts w:asciiTheme="minorHAnsi" w:hAnsiTheme="minorHAnsi" w:cstheme="minorHAnsi"/>
        </w:rPr>
      </w:pPr>
      <w:r w:rsidRPr="00127C2E">
        <w:rPr>
          <w:rFonts w:asciiTheme="minorHAnsi" w:hAnsiTheme="minorHAnsi" w:cstheme="minorHAnsi"/>
        </w:rPr>
        <w:t xml:space="preserve">Frank Siegel, der Verkaufsleiter „Beschichtungstechnik“ bei Walther Trowal, </w:t>
      </w:r>
      <w:r w:rsidR="00A45479" w:rsidRPr="00127C2E">
        <w:rPr>
          <w:rFonts w:asciiTheme="minorHAnsi" w:hAnsiTheme="minorHAnsi" w:cstheme="minorHAnsi"/>
        </w:rPr>
        <w:t>sieht in der Integration der Maschinen in Industrie-4.0-Umgebungen hohen Nutzen für seine Kunden</w:t>
      </w:r>
      <w:r w:rsidRPr="00127C2E">
        <w:rPr>
          <w:rFonts w:asciiTheme="minorHAnsi" w:hAnsiTheme="minorHAnsi" w:cstheme="minorHAnsi"/>
        </w:rPr>
        <w:t>: „</w:t>
      </w:r>
      <w:r w:rsidR="00A45479" w:rsidRPr="00127C2E">
        <w:rPr>
          <w:rFonts w:asciiTheme="minorHAnsi" w:hAnsiTheme="minorHAnsi" w:cstheme="minorHAnsi"/>
        </w:rPr>
        <w:t>Mit der neuen Schnittstelle</w:t>
      </w:r>
      <w:r w:rsidRPr="00127C2E">
        <w:rPr>
          <w:rFonts w:asciiTheme="minorHAnsi" w:hAnsiTheme="minorHAnsi" w:cstheme="minorHAnsi"/>
        </w:rPr>
        <w:t xml:space="preserve"> können die Rotamaten sehr einfach in vernetze Prozesse eingebunden werden. </w:t>
      </w:r>
      <w:r w:rsidR="00A45479" w:rsidRPr="00127C2E">
        <w:rPr>
          <w:rFonts w:asciiTheme="minorHAnsi" w:hAnsiTheme="minorHAnsi" w:cstheme="minorHAnsi"/>
        </w:rPr>
        <w:t>So</w:t>
      </w:r>
      <w:r w:rsidRPr="00127C2E">
        <w:rPr>
          <w:rFonts w:asciiTheme="minorHAnsi" w:hAnsiTheme="minorHAnsi" w:cstheme="minorHAnsi"/>
        </w:rPr>
        <w:t xml:space="preserve"> </w:t>
      </w:r>
      <w:r w:rsidR="00A45479" w:rsidRPr="00127C2E">
        <w:rPr>
          <w:rFonts w:asciiTheme="minorHAnsi" w:hAnsiTheme="minorHAnsi" w:cstheme="minorHAnsi"/>
        </w:rPr>
        <w:t>bereiten</w:t>
      </w:r>
      <w:r w:rsidRPr="00127C2E">
        <w:rPr>
          <w:rFonts w:asciiTheme="minorHAnsi" w:hAnsiTheme="minorHAnsi" w:cstheme="minorHAnsi"/>
        </w:rPr>
        <w:t xml:space="preserve"> wir den Weg zu </w:t>
      </w:r>
      <w:r w:rsidR="00A45479" w:rsidRPr="00127C2E">
        <w:rPr>
          <w:rFonts w:asciiTheme="minorHAnsi" w:hAnsiTheme="minorHAnsi" w:cstheme="minorHAnsi"/>
        </w:rPr>
        <w:t>hoher Effizienz entlang der gesamten Prozesskette der Beschichtung</w:t>
      </w:r>
      <w:r w:rsidRPr="00127C2E">
        <w:rPr>
          <w:rFonts w:asciiTheme="minorHAnsi" w:hAnsiTheme="minorHAnsi" w:cstheme="minorHAnsi"/>
        </w:rPr>
        <w:t>. Und natürlich ist auch die Fernwartung durch Spezialisten von Walther Trowal möglich.“</w:t>
      </w:r>
    </w:p>
    <w:p w14:paraId="028BB676" w14:textId="18503C2C" w:rsidR="00E061D4" w:rsidRPr="00127C2E" w:rsidRDefault="00E061D4" w:rsidP="000952C5">
      <w:pPr>
        <w:ind w:right="1132"/>
        <w:rPr>
          <w:rFonts w:asciiTheme="minorHAnsi" w:hAnsiTheme="minorHAnsi" w:cstheme="minorHAnsi"/>
          <w:b/>
          <w:bCs/>
        </w:rPr>
      </w:pPr>
      <w:r w:rsidRPr="00127C2E">
        <w:rPr>
          <w:rFonts w:asciiTheme="minorHAnsi" w:hAnsiTheme="minorHAnsi" w:cstheme="minorHAnsi"/>
          <w:b/>
          <w:bCs/>
        </w:rPr>
        <w:t>Gleichmäßige Schichtdicke</w:t>
      </w:r>
    </w:p>
    <w:p w14:paraId="44C1A656" w14:textId="2BF2ABAF" w:rsidR="00135388" w:rsidRPr="00127C2E" w:rsidRDefault="00BC0BB5" w:rsidP="000952C5">
      <w:pPr>
        <w:ind w:right="1132"/>
        <w:rPr>
          <w:rFonts w:asciiTheme="minorHAnsi" w:hAnsiTheme="minorHAnsi" w:cstheme="minorHAnsi"/>
        </w:rPr>
      </w:pPr>
      <w:r w:rsidRPr="00127C2E">
        <w:rPr>
          <w:rFonts w:asciiTheme="minorHAnsi" w:hAnsiTheme="minorHAnsi" w:cstheme="minorHAnsi"/>
        </w:rPr>
        <w:t>Mit neuer Sensorik</w:t>
      </w:r>
      <w:r w:rsidR="00543CD7" w:rsidRPr="00127C2E">
        <w:rPr>
          <w:rFonts w:asciiTheme="minorHAnsi" w:hAnsiTheme="minorHAnsi" w:cstheme="minorHAnsi"/>
        </w:rPr>
        <w:t xml:space="preserve"> und einem</w:t>
      </w:r>
      <w:r w:rsidRPr="00127C2E">
        <w:rPr>
          <w:rFonts w:asciiTheme="minorHAnsi" w:hAnsiTheme="minorHAnsi" w:cstheme="minorHAnsi"/>
        </w:rPr>
        <w:t xml:space="preserve"> </w:t>
      </w:r>
      <w:r w:rsidR="00543CD7" w:rsidRPr="00127C2E">
        <w:rPr>
          <w:rFonts w:asciiTheme="minorHAnsi" w:hAnsiTheme="minorHAnsi" w:cstheme="minorHAnsi"/>
        </w:rPr>
        <w:t xml:space="preserve">elektropneumatischen </w:t>
      </w:r>
      <w:r w:rsidR="00073D38" w:rsidRPr="00127C2E">
        <w:rPr>
          <w:rFonts w:asciiTheme="minorHAnsi" w:hAnsiTheme="minorHAnsi" w:cstheme="minorHAnsi"/>
        </w:rPr>
        <w:t>V</w:t>
      </w:r>
      <w:r w:rsidR="00543CD7" w:rsidRPr="00127C2E">
        <w:rPr>
          <w:rFonts w:asciiTheme="minorHAnsi" w:hAnsiTheme="minorHAnsi" w:cstheme="minorHAnsi"/>
        </w:rPr>
        <w:t xml:space="preserve">entil an der Sprühpistole </w:t>
      </w:r>
      <w:r w:rsidRPr="00127C2E">
        <w:rPr>
          <w:rFonts w:asciiTheme="minorHAnsi" w:hAnsiTheme="minorHAnsi" w:cstheme="minorHAnsi"/>
        </w:rPr>
        <w:t xml:space="preserve">regelt Walther Trowal den </w:t>
      </w:r>
      <w:r w:rsidR="0021036B" w:rsidRPr="00127C2E">
        <w:rPr>
          <w:rFonts w:asciiTheme="minorHAnsi" w:hAnsiTheme="minorHAnsi" w:cstheme="minorHAnsi"/>
        </w:rPr>
        <w:t>Volumenstrom</w:t>
      </w:r>
      <w:r w:rsidRPr="00127C2E">
        <w:rPr>
          <w:rFonts w:asciiTheme="minorHAnsi" w:hAnsiTheme="minorHAnsi" w:cstheme="minorHAnsi"/>
        </w:rPr>
        <w:t xml:space="preserve"> der Sprühmedien präzise.</w:t>
      </w:r>
      <w:r w:rsidR="00415198" w:rsidRPr="00127C2E">
        <w:rPr>
          <w:rFonts w:asciiTheme="minorHAnsi" w:hAnsiTheme="minorHAnsi" w:cstheme="minorHAnsi"/>
        </w:rPr>
        <w:t xml:space="preserve"> </w:t>
      </w:r>
      <w:r w:rsidRPr="00127C2E">
        <w:rPr>
          <w:rFonts w:asciiTheme="minorHAnsi" w:hAnsiTheme="minorHAnsi" w:cstheme="minorHAnsi"/>
        </w:rPr>
        <w:t xml:space="preserve">So ist gewährleistet, dass jederzeit die gewünschte Menge an Beschichtungsmaterial pro Zeiteinheit auf die Teile gelangt. Das Resultat: gleichmäßige Schichtdicke und </w:t>
      </w:r>
      <w:r w:rsidR="00543CD7" w:rsidRPr="00127C2E">
        <w:rPr>
          <w:rFonts w:asciiTheme="minorHAnsi" w:hAnsiTheme="minorHAnsi" w:cstheme="minorHAnsi"/>
        </w:rPr>
        <w:t xml:space="preserve">hohe Langzeitstabilität </w:t>
      </w:r>
      <w:r w:rsidR="00734D00" w:rsidRPr="00127C2E">
        <w:rPr>
          <w:rFonts w:asciiTheme="minorHAnsi" w:hAnsiTheme="minorHAnsi" w:cstheme="minorHAnsi"/>
        </w:rPr>
        <w:t>des Materialauftrages.</w:t>
      </w:r>
    </w:p>
    <w:p w14:paraId="65A2DB3D" w14:textId="31A9E286" w:rsidR="00E061D4" w:rsidRPr="00127C2E" w:rsidRDefault="00E061D4" w:rsidP="00415198">
      <w:pPr>
        <w:ind w:right="1134"/>
        <w:rPr>
          <w:rFonts w:asciiTheme="minorHAnsi" w:hAnsiTheme="minorHAnsi" w:cstheme="minorHAnsi"/>
          <w:b/>
          <w:bCs/>
        </w:rPr>
      </w:pPr>
      <w:r w:rsidRPr="00127C2E">
        <w:rPr>
          <w:rFonts w:asciiTheme="minorHAnsi" w:hAnsiTheme="minorHAnsi" w:cstheme="minorHAnsi"/>
          <w:b/>
          <w:bCs/>
        </w:rPr>
        <w:t xml:space="preserve">Intensive </w:t>
      </w:r>
      <w:r w:rsidR="004E2563" w:rsidRPr="00127C2E">
        <w:rPr>
          <w:rFonts w:asciiTheme="minorHAnsi" w:hAnsiTheme="minorHAnsi" w:cstheme="minorHAnsi"/>
          <w:b/>
          <w:bCs/>
        </w:rPr>
        <w:t>Kühlung</w:t>
      </w:r>
    </w:p>
    <w:p w14:paraId="212FE29C" w14:textId="71970C19" w:rsidR="004E2563" w:rsidRPr="003B5CA4" w:rsidRDefault="00B615AC" w:rsidP="000952C5">
      <w:pPr>
        <w:ind w:right="1132"/>
        <w:rPr>
          <w:rFonts w:asciiTheme="minorHAnsi" w:hAnsiTheme="minorHAnsi" w:cstheme="minorHAnsi"/>
        </w:rPr>
      </w:pPr>
      <w:r w:rsidRPr="00127C2E">
        <w:rPr>
          <w:rFonts w:asciiTheme="minorHAnsi" w:hAnsiTheme="minorHAnsi" w:cstheme="minorHAnsi"/>
        </w:rPr>
        <w:t>Einige Lacksysteme oder Beschichtungen</w:t>
      </w:r>
      <w:r w:rsidR="001A778A" w:rsidRPr="00127C2E">
        <w:rPr>
          <w:rFonts w:asciiTheme="minorHAnsi" w:hAnsiTheme="minorHAnsi" w:cstheme="minorHAnsi"/>
        </w:rPr>
        <w:t xml:space="preserve"> </w:t>
      </w:r>
      <w:r w:rsidRPr="00127C2E">
        <w:rPr>
          <w:rFonts w:asciiTheme="minorHAnsi" w:hAnsiTheme="minorHAnsi" w:cstheme="minorHAnsi"/>
        </w:rPr>
        <w:t xml:space="preserve">erfordern nach dem </w:t>
      </w:r>
      <w:r w:rsidR="00D13BBD" w:rsidRPr="00127C2E">
        <w:rPr>
          <w:rFonts w:asciiTheme="minorHAnsi" w:hAnsiTheme="minorHAnsi" w:cstheme="minorHAnsi"/>
        </w:rPr>
        <w:t xml:space="preserve">Lackiervorgang </w:t>
      </w:r>
      <w:r w:rsidRPr="00127C2E">
        <w:rPr>
          <w:rFonts w:asciiTheme="minorHAnsi" w:hAnsiTheme="minorHAnsi" w:cstheme="minorHAnsi"/>
        </w:rPr>
        <w:t xml:space="preserve">ein </w:t>
      </w:r>
      <w:r w:rsidR="002E3F8B" w:rsidRPr="00127C2E">
        <w:rPr>
          <w:rFonts w:asciiTheme="minorHAnsi" w:hAnsiTheme="minorHAnsi" w:cstheme="minorHAnsi"/>
        </w:rPr>
        <w:t xml:space="preserve">schnelles </w:t>
      </w:r>
      <w:r w:rsidR="00127C2E" w:rsidRPr="00127C2E">
        <w:rPr>
          <w:rFonts w:asciiTheme="minorHAnsi" w:hAnsiTheme="minorHAnsi" w:cstheme="minorHAnsi"/>
        </w:rPr>
        <w:t>oder gar</w:t>
      </w:r>
      <w:r w:rsidR="002E3F8B" w:rsidRPr="00127C2E">
        <w:rPr>
          <w:rFonts w:asciiTheme="minorHAnsi" w:hAnsiTheme="minorHAnsi" w:cstheme="minorHAnsi"/>
        </w:rPr>
        <w:t xml:space="preserve"> abruptes</w:t>
      </w:r>
      <w:r w:rsidRPr="00127C2E">
        <w:rPr>
          <w:rFonts w:asciiTheme="minorHAnsi" w:hAnsiTheme="minorHAnsi" w:cstheme="minorHAnsi"/>
        </w:rPr>
        <w:t xml:space="preserve"> Abkühlen</w:t>
      </w:r>
      <w:r w:rsidR="002E3F8B" w:rsidRPr="00127C2E">
        <w:rPr>
          <w:rFonts w:asciiTheme="minorHAnsi" w:hAnsiTheme="minorHAnsi" w:cstheme="minorHAnsi"/>
        </w:rPr>
        <w:t xml:space="preserve"> der Werkstücke</w:t>
      </w:r>
      <w:r w:rsidRPr="00127C2E">
        <w:rPr>
          <w:rFonts w:asciiTheme="minorHAnsi" w:hAnsiTheme="minorHAnsi" w:cstheme="minorHAnsi"/>
        </w:rPr>
        <w:t xml:space="preserve">. Aus diesem Grund hat Walther Trowal einen Bypass hinzugefügt, der </w:t>
      </w:r>
      <w:r w:rsidR="001A778A" w:rsidRPr="00127C2E">
        <w:rPr>
          <w:rFonts w:asciiTheme="minorHAnsi" w:hAnsiTheme="minorHAnsi" w:cstheme="minorHAnsi"/>
        </w:rPr>
        <w:t xml:space="preserve">unmittelbar </w:t>
      </w:r>
      <w:r w:rsidRPr="00127C2E">
        <w:rPr>
          <w:rFonts w:asciiTheme="minorHAnsi" w:hAnsiTheme="minorHAnsi" w:cstheme="minorHAnsi"/>
        </w:rPr>
        <w:t>nach dem Sprühen das Heizregister umgeht und Rauml</w:t>
      </w:r>
      <w:r w:rsidR="001A778A" w:rsidRPr="00127C2E">
        <w:rPr>
          <w:rFonts w:asciiTheme="minorHAnsi" w:hAnsiTheme="minorHAnsi" w:cstheme="minorHAnsi"/>
        </w:rPr>
        <w:t>uft in die Trommel</w:t>
      </w:r>
      <w:r w:rsidRPr="00127C2E">
        <w:rPr>
          <w:rFonts w:asciiTheme="minorHAnsi" w:hAnsiTheme="minorHAnsi" w:cstheme="minorHAnsi"/>
        </w:rPr>
        <w:t xml:space="preserve"> </w:t>
      </w:r>
      <w:r w:rsidR="001A778A" w:rsidRPr="00127C2E">
        <w:rPr>
          <w:rFonts w:asciiTheme="minorHAnsi" w:hAnsiTheme="minorHAnsi" w:cstheme="minorHAnsi"/>
        </w:rPr>
        <w:t xml:space="preserve">leitet. Auf diese Weise </w:t>
      </w:r>
      <w:r w:rsidR="00127C2E" w:rsidRPr="003B5CA4">
        <w:rPr>
          <w:rFonts w:asciiTheme="minorHAnsi" w:hAnsiTheme="minorHAnsi" w:cstheme="minorHAnsi"/>
        </w:rPr>
        <w:t xml:space="preserve">verkleben die Teile nicht miteinander </w:t>
      </w:r>
      <w:r w:rsidR="002E3F8B" w:rsidRPr="003B5CA4">
        <w:rPr>
          <w:rFonts w:asciiTheme="minorHAnsi" w:hAnsiTheme="minorHAnsi" w:cstheme="minorHAnsi"/>
        </w:rPr>
        <w:t xml:space="preserve">und </w:t>
      </w:r>
      <w:r w:rsidR="00127C2E" w:rsidRPr="003B5CA4">
        <w:rPr>
          <w:rFonts w:asciiTheme="minorHAnsi" w:hAnsiTheme="minorHAnsi" w:cstheme="minorHAnsi"/>
        </w:rPr>
        <w:t>verlassen die Maschine einzeln. Das Ergebnis: höhere Ausbeute</w:t>
      </w:r>
      <w:r w:rsidR="00487ED0" w:rsidRPr="003B5CA4">
        <w:rPr>
          <w:rFonts w:asciiTheme="minorHAnsi" w:hAnsiTheme="minorHAnsi" w:cstheme="minorHAnsi"/>
        </w:rPr>
        <w:t xml:space="preserve"> an Teilen in „1a-Qualität“.</w:t>
      </w:r>
      <w:r w:rsidR="001A778A" w:rsidRPr="003B5CA4">
        <w:rPr>
          <w:rFonts w:asciiTheme="minorHAnsi" w:hAnsiTheme="minorHAnsi" w:cstheme="minorHAnsi"/>
        </w:rPr>
        <w:t xml:space="preserve"> </w:t>
      </w:r>
    </w:p>
    <w:p w14:paraId="7AD6E951" w14:textId="30E43DCF" w:rsidR="00E061D4" w:rsidRPr="00127C2E" w:rsidRDefault="00E34434" w:rsidP="000952C5">
      <w:pPr>
        <w:ind w:right="1132"/>
        <w:rPr>
          <w:rFonts w:asciiTheme="minorHAnsi" w:hAnsiTheme="minorHAnsi" w:cstheme="minorHAnsi"/>
          <w:b/>
          <w:bCs/>
        </w:rPr>
      </w:pPr>
      <w:r w:rsidRPr="00127C2E">
        <w:rPr>
          <w:rFonts w:asciiTheme="minorHAnsi" w:hAnsiTheme="minorHAnsi" w:cstheme="minorHAnsi"/>
          <w:b/>
          <w:bCs/>
        </w:rPr>
        <w:t>Sicheres</w:t>
      </w:r>
      <w:r w:rsidR="00E061D4" w:rsidRPr="00127C2E">
        <w:rPr>
          <w:rFonts w:asciiTheme="minorHAnsi" w:hAnsiTheme="minorHAnsi" w:cstheme="minorHAnsi"/>
          <w:b/>
          <w:bCs/>
        </w:rPr>
        <w:t xml:space="preserve"> Befüllen</w:t>
      </w:r>
      <w:r w:rsidR="00FB3EE8" w:rsidRPr="00127C2E">
        <w:rPr>
          <w:rFonts w:asciiTheme="minorHAnsi" w:hAnsiTheme="minorHAnsi" w:cstheme="minorHAnsi"/>
        </w:rPr>
        <w:t xml:space="preserve"> </w:t>
      </w:r>
    </w:p>
    <w:p w14:paraId="1DA65163" w14:textId="52178422" w:rsidR="004E2563" w:rsidRPr="00127C2E" w:rsidRDefault="001A778A" w:rsidP="000952C5">
      <w:pPr>
        <w:ind w:right="1132"/>
        <w:rPr>
          <w:rFonts w:asciiTheme="minorHAnsi" w:hAnsiTheme="minorHAnsi" w:cstheme="minorHAnsi"/>
        </w:rPr>
      </w:pPr>
      <w:r w:rsidRPr="00127C2E">
        <w:rPr>
          <w:rFonts w:asciiTheme="minorHAnsi" w:hAnsiTheme="minorHAnsi" w:cstheme="minorHAnsi"/>
        </w:rPr>
        <w:t xml:space="preserve">Beim Arbeiten mit lösemittelhaltigen Lacken </w:t>
      </w:r>
      <w:r w:rsidR="00FB3EE8" w:rsidRPr="00127C2E">
        <w:rPr>
          <w:rFonts w:asciiTheme="minorHAnsi" w:hAnsiTheme="minorHAnsi" w:cstheme="minorHAnsi"/>
        </w:rPr>
        <w:t>musste das Druckgefäß, das den Lack enthält, bisher für das Auffüllen von der Materialkonsole abgekoppelt werden, denn es durfte nur im Ex-geschützen Ansetzraum geöffne</w:t>
      </w:r>
      <w:r w:rsidR="00D13BBD" w:rsidRPr="00127C2E">
        <w:rPr>
          <w:rFonts w:asciiTheme="minorHAnsi" w:hAnsiTheme="minorHAnsi" w:cstheme="minorHAnsi"/>
        </w:rPr>
        <w:t xml:space="preserve">t </w:t>
      </w:r>
      <w:r w:rsidR="00D13BBD" w:rsidRPr="00487ED0">
        <w:rPr>
          <w:rFonts w:asciiTheme="minorHAnsi" w:hAnsiTheme="minorHAnsi" w:cstheme="minorHAnsi"/>
        </w:rPr>
        <w:t>werden</w:t>
      </w:r>
      <w:r w:rsidR="00D13BBD" w:rsidRPr="00127C2E">
        <w:rPr>
          <w:rFonts w:asciiTheme="minorHAnsi" w:hAnsiTheme="minorHAnsi" w:cstheme="minorHAnsi"/>
        </w:rPr>
        <w:t xml:space="preserve">. Jetzt kann das </w:t>
      </w:r>
      <w:r w:rsidR="00D13BBD" w:rsidRPr="00487ED0">
        <w:rPr>
          <w:rFonts w:asciiTheme="minorHAnsi" w:hAnsiTheme="minorHAnsi" w:cstheme="minorHAnsi"/>
        </w:rPr>
        <w:t>Gefäß a</w:t>
      </w:r>
      <w:r w:rsidR="00FB3EE8" w:rsidRPr="00487ED0">
        <w:rPr>
          <w:rFonts w:asciiTheme="minorHAnsi" w:hAnsiTheme="minorHAnsi" w:cstheme="minorHAnsi"/>
        </w:rPr>
        <w:t xml:space="preserve">n der Maschine </w:t>
      </w:r>
      <w:r w:rsidR="00487ED0">
        <w:rPr>
          <w:rFonts w:asciiTheme="minorHAnsi" w:hAnsiTheme="minorHAnsi" w:cstheme="minorHAnsi"/>
        </w:rPr>
        <w:t>oder</w:t>
      </w:r>
      <w:r w:rsidR="00D13BBD" w:rsidRPr="00487ED0">
        <w:rPr>
          <w:rFonts w:asciiTheme="minorHAnsi" w:hAnsiTheme="minorHAnsi" w:cstheme="minorHAnsi"/>
        </w:rPr>
        <w:t xml:space="preserve"> auf der Waage ver</w:t>
      </w:r>
      <w:r w:rsidR="00FB3EE8" w:rsidRPr="00487ED0">
        <w:rPr>
          <w:rFonts w:asciiTheme="minorHAnsi" w:hAnsiTheme="minorHAnsi" w:cstheme="minorHAnsi"/>
        </w:rPr>
        <w:t>bleiben</w:t>
      </w:r>
      <w:r w:rsidR="00FB3EE8" w:rsidRPr="00127C2E">
        <w:rPr>
          <w:rFonts w:asciiTheme="minorHAnsi" w:hAnsiTheme="minorHAnsi" w:cstheme="minorHAnsi"/>
        </w:rPr>
        <w:t>, denn die</w:t>
      </w:r>
      <w:r w:rsidRPr="00127C2E">
        <w:rPr>
          <w:rFonts w:asciiTheme="minorHAnsi" w:hAnsiTheme="minorHAnsi" w:cstheme="minorHAnsi"/>
        </w:rPr>
        <w:t xml:space="preserve"> Luft </w:t>
      </w:r>
      <w:r w:rsidR="00FB3EE8" w:rsidRPr="00127C2E">
        <w:rPr>
          <w:rFonts w:asciiTheme="minorHAnsi" w:hAnsiTheme="minorHAnsi" w:cstheme="minorHAnsi"/>
        </w:rPr>
        <w:t xml:space="preserve">wird vor dem Öffnen </w:t>
      </w:r>
      <w:r w:rsidR="009D506B" w:rsidRPr="00127C2E">
        <w:rPr>
          <w:rFonts w:asciiTheme="minorHAnsi" w:hAnsiTheme="minorHAnsi" w:cstheme="minorHAnsi"/>
        </w:rPr>
        <w:t xml:space="preserve">des Deckels </w:t>
      </w:r>
      <w:r w:rsidR="00FB3EE8" w:rsidRPr="00127C2E">
        <w:rPr>
          <w:rFonts w:asciiTheme="minorHAnsi" w:hAnsiTheme="minorHAnsi" w:cstheme="minorHAnsi"/>
        </w:rPr>
        <w:t>abgesaugt. So entfällt ein vollständiger Arbeitsgang.</w:t>
      </w:r>
    </w:p>
    <w:p w14:paraId="6AA25310" w14:textId="2FB71443" w:rsidR="00DD79C2" w:rsidRPr="00127C2E" w:rsidRDefault="00DD79C2" w:rsidP="000952C5">
      <w:pPr>
        <w:ind w:right="1132"/>
        <w:rPr>
          <w:rFonts w:asciiTheme="minorHAnsi" w:hAnsiTheme="minorHAnsi" w:cstheme="minorHAnsi"/>
          <w:b/>
          <w:bCs/>
        </w:rPr>
      </w:pPr>
      <w:r w:rsidRPr="00127C2E">
        <w:rPr>
          <w:rFonts w:asciiTheme="minorHAnsi" w:hAnsiTheme="minorHAnsi" w:cstheme="minorHAnsi"/>
          <w:b/>
          <w:bCs/>
        </w:rPr>
        <w:lastRenderedPageBreak/>
        <w:t>3.</w:t>
      </w:r>
      <w:r w:rsidR="009D506B" w:rsidRPr="00127C2E">
        <w:rPr>
          <w:rFonts w:asciiTheme="minorHAnsi" w:hAnsiTheme="minorHAnsi" w:cstheme="minorHAnsi"/>
          <w:b/>
          <w:bCs/>
        </w:rPr>
        <w:t>0</w:t>
      </w:r>
      <w:r w:rsidRPr="00127C2E">
        <w:rPr>
          <w:rFonts w:asciiTheme="minorHAnsi" w:hAnsiTheme="minorHAnsi" w:cstheme="minorHAnsi"/>
          <w:b/>
          <w:bCs/>
        </w:rPr>
        <w:t>00 Zeichen einschließlich Vorspann und Leerzeichen</w:t>
      </w:r>
    </w:p>
    <w:p w14:paraId="06F12E16" w14:textId="2EEC8E11" w:rsidR="00F669C3" w:rsidRPr="00127C2E" w:rsidRDefault="00F669C3" w:rsidP="00487ED0">
      <w:pPr>
        <w:keepLines/>
        <w:tabs>
          <w:tab w:val="left" w:pos="8280"/>
        </w:tabs>
        <w:ind w:right="1134"/>
        <w:jc w:val="center"/>
        <w:rPr>
          <w:rFonts w:asciiTheme="minorHAnsi" w:hAnsiTheme="minorHAnsi" w:cstheme="minorHAnsi"/>
          <w:b/>
          <w:bCs/>
          <w:sz w:val="24"/>
          <w:szCs w:val="20"/>
        </w:rPr>
      </w:pPr>
      <w:r w:rsidRPr="00127C2E">
        <w:rPr>
          <w:rFonts w:asciiTheme="minorHAnsi" w:hAnsiTheme="minorHAnsi" w:cstheme="minorHAnsi"/>
          <w:b/>
          <w:bCs/>
          <w:sz w:val="24"/>
          <w:szCs w:val="20"/>
        </w:rPr>
        <w:t>Walther Trow</w:t>
      </w:r>
      <w:r w:rsidR="001672B7" w:rsidRPr="00127C2E">
        <w:rPr>
          <w:rFonts w:asciiTheme="minorHAnsi" w:hAnsiTheme="minorHAnsi" w:cstheme="minorHAnsi"/>
          <w:b/>
          <w:bCs/>
          <w:sz w:val="24"/>
          <w:szCs w:val="20"/>
        </w:rPr>
        <w:t>a</w:t>
      </w:r>
      <w:r w:rsidR="00903A98" w:rsidRPr="00127C2E">
        <w:rPr>
          <w:rFonts w:asciiTheme="minorHAnsi" w:hAnsiTheme="minorHAnsi" w:cstheme="minorHAnsi"/>
          <w:b/>
          <w:bCs/>
          <w:sz w:val="24"/>
          <w:szCs w:val="20"/>
        </w:rPr>
        <w:t xml:space="preserve">l auf der </w:t>
      </w:r>
      <w:r w:rsidR="00E7448A" w:rsidRPr="00127C2E">
        <w:rPr>
          <w:rFonts w:asciiTheme="minorHAnsi" w:hAnsiTheme="minorHAnsi" w:cstheme="minorHAnsi"/>
          <w:b/>
          <w:bCs/>
          <w:sz w:val="24"/>
          <w:szCs w:val="20"/>
        </w:rPr>
        <w:t>Paint</w:t>
      </w:r>
      <w:r w:rsidR="00636551" w:rsidRPr="00127C2E">
        <w:rPr>
          <w:rFonts w:asciiTheme="minorHAnsi" w:hAnsiTheme="minorHAnsi" w:cstheme="minorHAnsi"/>
          <w:b/>
          <w:bCs/>
          <w:sz w:val="24"/>
          <w:szCs w:val="20"/>
        </w:rPr>
        <w:t>E</w:t>
      </w:r>
      <w:r w:rsidR="00E7448A" w:rsidRPr="00127C2E">
        <w:rPr>
          <w:rFonts w:asciiTheme="minorHAnsi" w:hAnsiTheme="minorHAnsi" w:cstheme="minorHAnsi"/>
          <w:b/>
          <w:bCs/>
          <w:sz w:val="24"/>
          <w:szCs w:val="20"/>
        </w:rPr>
        <w:t>xpo</w:t>
      </w:r>
      <w:r w:rsidR="006A0ABE" w:rsidRPr="00127C2E">
        <w:rPr>
          <w:rFonts w:asciiTheme="minorHAnsi" w:hAnsiTheme="minorHAnsi" w:cstheme="minorHAnsi"/>
          <w:b/>
          <w:bCs/>
          <w:sz w:val="24"/>
          <w:szCs w:val="20"/>
        </w:rPr>
        <w:t xml:space="preserve"> 20</w:t>
      </w:r>
      <w:r w:rsidR="00135388" w:rsidRPr="00127C2E">
        <w:rPr>
          <w:rFonts w:asciiTheme="minorHAnsi" w:hAnsiTheme="minorHAnsi" w:cstheme="minorHAnsi"/>
          <w:b/>
          <w:bCs/>
          <w:sz w:val="24"/>
          <w:szCs w:val="20"/>
        </w:rPr>
        <w:t>20</w:t>
      </w:r>
      <w:r w:rsidRPr="00127C2E">
        <w:rPr>
          <w:rFonts w:asciiTheme="minorHAnsi" w:hAnsiTheme="minorHAnsi" w:cstheme="minorHAnsi"/>
          <w:b/>
          <w:bCs/>
          <w:sz w:val="24"/>
          <w:szCs w:val="20"/>
          <w:highlight w:val="yellow"/>
        </w:rPr>
        <w:br/>
      </w:r>
      <w:r w:rsidR="00135388" w:rsidRPr="00127C2E">
        <w:rPr>
          <w:rFonts w:asciiTheme="minorHAnsi" w:hAnsiTheme="minorHAnsi" w:cstheme="minorHAnsi"/>
          <w:b/>
          <w:bCs/>
          <w:sz w:val="24"/>
          <w:szCs w:val="20"/>
        </w:rPr>
        <w:t>2</w:t>
      </w:r>
      <w:r w:rsidR="006A0ABE" w:rsidRPr="00127C2E">
        <w:rPr>
          <w:rFonts w:asciiTheme="minorHAnsi" w:hAnsiTheme="minorHAnsi" w:cstheme="minorHAnsi"/>
          <w:b/>
          <w:bCs/>
          <w:sz w:val="24"/>
          <w:szCs w:val="20"/>
        </w:rPr>
        <w:t xml:space="preserve">1. bis </w:t>
      </w:r>
      <w:r w:rsidR="00DA5ED3" w:rsidRPr="00127C2E">
        <w:rPr>
          <w:rFonts w:asciiTheme="minorHAnsi" w:hAnsiTheme="minorHAnsi" w:cstheme="minorHAnsi"/>
          <w:b/>
          <w:bCs/>
          <w:sz w:val="24"/>
          <w:szCs w:val="20"/>
        </w:rPr>
        <w:t>2</w:t>
      </w:r>
      <w:r w:rsidR="00135388" w:rsidRPr="00127C2E">
        <w:rPr>
          <w:rFonts w:asciiTheme="minorHAnsi" w:hAnsiTheme="minorHAnsi" w:cstheme="minorHAnsi"/>
          <w:b/>
          <w:bCs/>
          <w:sz w:val="24"/>
          <w:szCs w:val="20"/>
        </w:rPr>
        <w:t>4</w:t>
      </w:r>
      <w:r w:rsidR="00304D2F" w:rsidRPr="00127C2E">
        <w:rPr>
          <w:rFonts w:asciiTheme="minorHAnsi" w:hAnsiTheme="minorHAnsi" w:cstheme="minorHAnsi"/>
          <w:b/>
          <w:bCs/>
          <w:sz w:val="24"/>
          <w:szCs w:val="20"/>
        </w:rPr>
        <w:t xml:space="preserve">. </w:t>
      </w:r>
      <w:r w:rsidR="00DA5ED3" w:rsidRPr="00127C2E">
        <w:rPr>
          <w:rFonts w:asciiTheme="minorHAnsi" w:hAnsiTheme="minorHAnsi" w:cstheme="minorHAnsi"/>
          <w:b/>
          <w:bCs/>
          <w:sz w:val="24"/>
          <w:szCs w:val="20"/>
        </w:rPr>
        <w:t>April</w:t>
      </w:r>
      <w:r w:rsidR="006A0ABE" w:rsidRPr="00127C2E">
        <w:rPr>
          <w:rFonts w:asciiTheme="minorHAnsi" w:hAnsiTheme="minorHAnsi" w:cstheme="minorHAnsi"/>
          <w:b/>
          <w:bCs/>
          <w:sz w:val="24"/>
          <w:szCs w:val="20"/>
        </w:rPr>
        <w:t xml:space="preserve"> 20</w:t>
      </w:r>
      <w:r w:rsidR="00135388" w:rsidRPr="00127C2E">
        <w:rPr>
          <w:rFonts w:asciiTheme="minorHAnsi" w:hAnsiTheme="minorHAnsi" w:cstheme="minorHAnsi"/>
          <w:b/>
          <w:bCs/>
          <w:sz w:val="24"/>
          <w:szCs w:val="20"/>
        </w:rPr>
        <w:t>20</w:t>
      </w:r>
      <w:r w:rsidR="00304D2F" w:rsidRPr="00127C2E">
        <w:rPr>
          <w:rFonts w:asciiTheme="minorHAnsi" w:hAnsiTheme="minorHAnsi" w:cstheme="minorHAnsi"/>
          <w:b/>
          <w:bCs/>
          <w:sz w:val="24"/>
          <w:szCs w:val="20"/>
        </w:rPr>
        <w:t xml:space="preserve"> | </w:t>
      </w:r>
      <w:r w:rsidR="00DA5ED3" w:rsidRPr="00127C2E">
        <w:rPr>
          <w:rFonts w:asciiTheme="minorHAnsi" w:hAnsiTheme="minorHAnsi" w:cstheme="minorHAnsi"/>
          <w:b/>
          <w:bCs/>
          <w:sz w:val="24"/>
          <w:szCs w:val="20"/>
        </w:rPr>
        <w:t>Karlsruhe</w:t>
      </w:r>
      <w:r w:rsidR="002A3950" w:rsidRPr="00127C2E">
        <w:rPr>
          <w:rFonts w:asciiTheme="minorHAnsi" w:hAnsiTheme="minorHAnsi" w:cstheme="minorHAnsi"/>
          <w:b/>
          <w:bCs/>
          <w:sz w:val="24"/>
          <w:szCs w:val="20"/>
        </w:rPr>
        <w:br/>
      </w:r>
      <w:r w:rsidR="00E17D3E" w:rsidRPr="00127C2E">
        <w:rPr>
          <w:rFonts w:asciiTheme="minorHAnsi" w:hAnsiTheme="minorHAnsi" w:cstheme="minorHAnsi"/>
          <w:b/>
          <w:bCs/>
          <w:sz w:val="24"/>
          <w:szCs w:val="20"/>
        </w:rPr>
        <w:t xml:space="preserve">Halle </w:t>
      </w:r>
      <w:hyperlink w:tooltip="Halle anzeigen" w:history="1">
        <w:r w:rsidR="00FF3F57" w:rsidRPr="00127C2E">
          <w:rPr>
            <w:rFonts w:asciiTheme="minorHAnsi" w:hAnsiTheme="minorHAnsi" w:cstheme="minorHAnsi"/>
            <w:b/>
            <w:sz w:val="24"/>
            <w:szCs w:val="20"/>
          </w:rPr>
          <w:t>2</w:t>
        </w:r>
      </w:hyperlink>
      <w:r w:rsidR="00E17D3E" w:rsidRPr="00127C2E">
        <w:rPr>
          <w:rFonts w:asciiTheme="minorHAnsi" w:hAnsiTheme="minorHAnsi" w:cstheme="minorHAnsi"/>
          <w:b/>
          <w:bCs/>
          <w:sz w:val="24"/>
          <w:szCs w:val="20"/>
        </w:rPr>
        <w:t xml:space="preserve">, Stand </w:t>
      </w:r>
      <w:r w:rsidR="00FF3F57" w:rsidRPr="00127C2E">
        <w:rPr>
          <w:rFonts w:asciiTheme="minorHAnsi" w:hAnsiTheme="minorHAnsi" w:cstheme="minorHAnsi"/>
          <w:b/>
          <w:bCs/>
          <w:sz w:val="24"/>
          <w:szCs w:val="20"/>
        </w:rPr>
        <w:t>2310</w:t>
      </w:r>
    </w:p>
    <w:tbl>
      <w:tblPr>
        <w:tblStyle w:val="Tabellenraster"/>
        <w:tblW w:w="0" w:type="auto"/>
        <w:tblLook w:val="04A0" w:firstRow="1" w:lastRow="0" w:firstColumn="1" w:lastColumn="0" w:noHBand="0" w:noVBand="1"/>
      </w:tblPr>
      <w:tblGrid>
        <w:gridCol w:w="3256"/>
        <w:gridCol w:w="4961"/>
      </w:tblGrid>
      <w:tr w:rsidR="00F62A69" w:rsidRPr="00127C2E" w14:paraId="2B3EEABC" w14:textId="77777777" w:rsidTr="008261F9">
        <w:tc>
          <w:tcPr>
            <w:tcW w:w="3256" w:type="dxa"/>
          </w:tcPr>
          <w:p w14:paraId="6D81B7F0" w14:textId="77777777" w:rsidR="00F62A69" w:rsidRPr="00127C2E" w:rsidRDefault="00F62A69" w:rsidP="00154C9D">
            <w:pPr>
              <w:keepNext/>
              <w:keepLines/>
              <w:spacing w:before="60"/>
              <w:ind w:right="34"/>
              <w:rPr>
                <w:rFonts w:asciiTheme="minorHAnsi" w:hAnsiTheme="minorHAnsi" w:cstheme="minorHAnsi"/>
                <w:b/>
                <w:bCs/>
                <w:sz w:val="20"/>
                <w:szCs w:val="18"/>
              </w:rPr>
            </w:pPr>
            <w:r w:rsidRPr="00127C2E">
              <w:rPr>
                <w:rFonts w:asciiTheme="minorHAnsi" w:hAnsiTheme="minorHAnsi" w:cstheme="minorHAnsi"/>
                <w:b/>
                <w:bCs/>
                <w:sz w:val="20"/>
                <w:szCs w:val="18"/>
              </w:rPr>
              <w:t>Kontakt:</w:t>
            </w:r>
          </w:p>
          <w:p w14:paraId="247A6A00" w14:textId="10F07643" w:rsidR="00F62A69" w:rsidRPr="00127C2E" w:rsidRDefault="00F62A69" w:rsidP="00DD79C2">
            <w:pPr>
              <w:keepNext/>
              <w:keepLines/>
              <w:ind w:right="34"/>
              <w:rPr>
                <w:rFonts w:asciiTheme="minorHAnsi" w:hAnsiTheme="minorHAnsi" w:cstheme="minorHAnsi"/>
                <w:b/>
                <w:bCs/>
                <w:sz w:val="20"/>
                <w:szCs w:val="18"/>
              </w:rPr>
            </w:pPr>
            <w:r w:rsidRPr="00127C2E">
              <w:rPr>
                <w:rFonts w:asciiTheme="minorHAnsi" w:hAnsiTheme="minorHAnsi" w:cstheme="minorHAnsi"/>
                <w:sz w:val="20"/>
                <w:szCs w:val="18"/>
              </w:rPr>
              <w:t>Walther Trowal GmbH &amp; Co. KG</w:t>
            </w:r>
            <w:r w:rsidR="000952C5" w:rsidRPr="00127C2E">
              <w:rPr>
                <w:rFonts w:asciiTheme="minorHAnsi" w:hAnsiTheme="minorHAnsi" w:cstheme="minorHAnsi"/>
                <w:sz w:val="20"/>
                <w:szCs w:val="18"/>
              </w:rPr>
              <w:br/>
            </w:r>
            <w:r w:rsidR="000952C5" w:rsidRPr="00127C2E">
              <w:rPr>
                <w:rFonts w:asciiTheme="minorHAnsi" w:hAnsiTheme="minorHAnsi" w:cstheme="minorHAnsi"/>
                <w:sz w:val="20"/>
                <w:szCs w:val="18"/>
              </w:rPr>
              <w:br/>
            </w:r>
            <w:r w:rsidRPr="00127C2E">
              <w:rPr>
                <w:rFonts w:asciiTheme="minorHAnsi" w:hAnsiTheme="minorHAnsi" w:cstheme="minorHAnsi"/>
                <w:sz w:val="20"/>
                <w:szCs w:val="18"/>
              </w:rPr>
              <w:br/>
            </w:r>
            <w:r w:rsidR="00FA4068" w:rsidRPr="00127C2E">
              <w:rPr>
                <w:rFonts w:asciiTheme="minorHAnsi" w:hAnsiTheme="minorHAnsi" w:cstheme="minorHAnsi"/>
                <w:sz w:val="20"/>
                <w:szCs w:val="18"/>
              </w:rPr>
              <w:t>Frank Siegel</w:t>
            </w:r>
            <w:r w:rsidRPr="00127C2E">
              <w:rPr>
                <w:rFonts w:asciiTheme="minorHAnsi" w:hAnsiTheme="minorHAnsi" w:cstheme="minorHAnsi"/>
                <w:sz w:val="20"/>
                <w:szCs w:val="18"/>
              </w:rPr>
              <w:br/>
              <w:t>Rhei</w:t>
            </w:r>
            <w:r w:rsidR="00DF2DE8" w:rsidRPr="00127C2E">
              <w:rPr>
                <w:rFonts w:asciiTheme="minorHAnsi" w:hAnsiTheme="minorHAnsi" w:cstheme="minorHAnsi"/>
                <w:sz w:val="20"/>
                <w:szCs w:val="18"/>
              </w:rPr>
              <w:t>nische Str. 35-37</w:t>
            </w:r>
            <w:r w:rsidR="00DF2DE8" w:rsidRPr="00127C2E">
              <w:rPr>
                <w:rFonts w:asciiTheme="minorHAnsi" w:hAnsiTheme="minorHAnsi" w:cstheme="minorHAnsi"/>
                <w:sz w:val="20"/>
                <w:szCs w:val="18"/>
              </w:rPr>
              <w:br/>
              <w:t>42781 Haan</w:t>
            </w:r>
            <w:r w:rsidR="00DF2DE8" w:rsidRPr="00127C2E">
              <w:rPr>
                <w:rFonts w:asciiTheme="minorHAnsi" w:hAnsiTheme="minorHAnsi" w:cstheme="minorHAnsi"/>
                <w:sz w:val="20"/>
                <w:szCs w:val="18"/>
              </w:rPr>
              <w:br/>
              <w:t>Tel</w:t>
            </w:r>
            <w:r w:rsidRPr="00127C2E">
              <w:rPr>
                <w:rFonts w:asciiTheme="minorHAnsi" w:hAnsiTheme="minorHAnsi" w:cstheme="minorHAnsi"/>
                <w:sz w:val="20"/>
                <w:szCs w:val="18"/>
              </w:rPr>
              <w:t xml:space="preserve">: </w:t>
            </w:r>
            <w:r w:rsidR="006A0ABE" w:rsidRPr="00127C2E">
              <w:rPr>
                <w:rFonts w:asciiTheme="minorHAnsi" w:hAnsiTheme="minorHAnsi" w:cstheme="minorHAnsi"/>
                <w:sz w:val="20"/>
                <w:szCs w:val="18"/>
              </w:rPr>
              <w:t xml:space="preserve"> </w:t>
            </w:r>
            <w:r w:rsidRPr="00127C2E">
              <w:rPr>
                <w:rFonts w:asciiTheme="minorHAnsi" w:hAnsiTheme="minorHAnsi" w:cstheme="minorHAnsi"/>
                <w:sz w:val="20"/>
                <w:szCs w:val="18"/>
              </w:rPr>
              <w:t xml:space="preserve"> +49 2129.571-</w:t>
            </w:r>
            <w:r w:rsidR="00C140C6" w:rsidRPr="00127C2E">
              <w:rPr>
                <w:rFonts w:asciiTheme="minorHAnsi" w:hAnsiTheme="minorHAnsi" w:cstheme="minorHAnsi"/>
                <w:sz w:val="20"/>
                <w:szCs w:val="18"/>
              </w:rPr>
              <w:t>209</w:t>
            </w:r>
            <w:r w:rsidRPr="00127C2E">
              <w:rPr>
                <w:rFonts w:asciiTheme="minorHAnsi" w:hAnsiTheme="minorHAnsi" w:cstheme="minorHAnsi"/>
                <w:sz w:val="20"/>
                <w:szCs w:val="18"/>
              </w:rPr>
              <w:br/>
              <w:t>www.walther-trowal.de</w:t>
            </w:r>
            <w:r w:rsidRPr="00127C2E">
              <w:rPr>
                <w:rFonts w:asciiTheme="minorHAnsi" w:hAnsiTheme="minorHAnsi" w:cstheme="minorHAnsi"/>
                <w:sz w:val="20"/>
                <w:szCs w:val="18"/>
              </w:rPr>
              <w:br/>
            </w:r>
            <w:r w:rsidR="00DD79C2" w:rsidRPr="00127C2E">
              <w:rPr>
                <w:rFonts w:asciiTheme="minorHAnsi" w:hAnsiTheme="minorHAnsi" w:cstheme="minorHAnsi"/>
                <w:sz w:val="20"/>
                <w:szCs w:val="18"/>
              </w:rPr>
              <w:t>f.siegel</w:t>
            </w:r>
            <w:r w:rsidRPr="00127C2E">
              <w:rPr>
                <w:rFonts w:asciiTheme="minorHAnsi" w:hAnsiTheme="minorHAnsi" w:cstheme="minorHAnsi"/>
                <w:sz w:val="20"/>
                <w:szCs w:val="18"/>
              </w:rPr>
              <w:t>@walther-trowal.de</w:t>
            </w:r>
          </w:p>
        </w:tc>
        <w:tc>
          <w:tcPr>
            <w:tcW w:w="4961" w:type="dxa"/>
          </w:tcPr>
          <w:p w14:paraId="07414690" w14:textId="77777777" w:rsidR="00F62A69" w:rsidRPr="00127C2E" w:rsidRDefault="00F62A69" w:rsidP="00154C9D">
            <w:pPr>
              <w:keepNext/>
              <w:keepLines/>
              <w:spacing w:before="60"/>
              <w:ind w:right="34"/>
              <w:rPr>
                <w:rFonts w:asciiTheme="minorHAnsi" w:hAnsiTheme="minorHAnsi" w:cstheme="minorHAnsi"/>
                <w:b/>
                <w:bCs/>
                <w:sz w:val="20"/>
                <w:szCs w:val="18"/>
              </w:rPr>
            </w:pPr>
            <w:r w:rsidRPr="00127C2E">
              <w:rPr>
                <w:rFonts w:asciiTheme="minorHAnsi" w:hAnsiTheme="minorHAnsi" w:cstheme="minorHAnsi"/>
                <w:b/>
                <w:bCs/>
                <w:sz w:val="20"/>
                <w:szCs w:val="18"/>
              </w:rPr>
              <w:t>Ansprechpartner für die Redaktion:</w:t>
            </w:r>
          </w:p>
          <w:p w14:paraId="6E3CBD81" w14:textId="73F5918C" w:rsidR="00F62A69" w:rsidRPr="00127C2E" w:rsidRDefault="002A3950" w:rsidP="002A3950">
            <w:pPr>
              <w:keepNext/>
              <w:keepLines/>
              <w:ind w:right="34"/>
              <w:rPr>
                <w:rFonts w:asciiTheme="minorHAnsi" w:hAnsiTheme="minorHAnsi" w:cstheme="minorHAnsi"/>
                <w:b/>
                <w:bCs/>
                <w:sz w:val="20"/>
                <w:szCs w:val="18"/>
              </w:rPr>
            </w:pPr>
            <w:r w:rsidRPr="00127C2E">
              <w:rPr>
                <w:rFonts w:asciiTheme="minorHAnsi" w:hAnsiTheme="minorHAnsi" w:cstheme="minorHAnsi"/>
                <w:sz w:val="20"/>
                <w:szCs w:val="18"/>
              </w:rPr>
              <w:t>VIP</w:t>
            </w:r>
            <w:r w:rsidR="00F62A69" w:rsidRPr="00127C2E">
              <w:rPr>
                <w:rFonts w:asciiTheme="minorHAnsi" w:hAnsiTheme="minorHAnsi" w:cstheme="minorHAnsi"/>
                <w:sz w:val="20"/>
                <w:szCs w:val="18"/>
              </w:rPr>
              <w:t xml:space="preserve"> Kommunikation</w:t>
            </w:r>
            <w:r w:rsidR="000952C5" w:rsidRPr="00127C2E">
              <w:rPr>
                <w:rFonts w:asciiTheme="minorHAnsi" w:hAnsiTheme="minorHAnsi" w:cstheme="minorHAnsi"/>
                <w:sz w:val="20"/>
                <w:szCs w:val="18"/>
              </w:rPr>
              <w:br/>
              <w:t>Die Content-Agentur für die komplexen Technik-Themen</w:t>
            </w:r>
            <w:r w:rsidR="00F62A69" w:rsidRPr="00127C2E">
              <w:rPr>
                <w:rFonts w:asciiTheme="minorHAnsi" w:hAnsiTheme="minorHAnsi" w:cstheme="minorHAnsi"/>
                <w:sz w:val="20"/>
                <w:szCs w:val="18"/>
              </w:rPr>
              <w:br/>
              <w:t>Dr.-Ing. Uwe Stein</w:t>
            </w:r>
            <w:r w:rsidR="00F62A69" w:rsidRPr="00127C2E">
              <w:rPr>
                <w:rFonts w:asciiTheme="minorHAnsi" w:hAnsiTheme="minorHAnsi" w:cstheme="minorHAnsi"/>
                <w:sz w:val="20"/>
                <w:szCs w:val="18"/>
              </w:rPr>
              <w:br/>
            </w:r>
            <w:r w:rsidR="00A40FF0" w:rsidRPr="00127C2E">
              <w:rPr>
                <w:rFonts w:asciiTheme="minorHAnsi" w:hAnsiTheme="minorHAnsi" w:cstheme="minorHAnsi"/>
                <w:sz w:val="20"/>
                <w:szCs w:val="18"/>
              </w:rPr>
              <w:t>Dennewartstraße 25-27</w:t>
            </w:r>
            <w:r w:rsidR="00F62A69" w:rsidRPr="00127C2E">
              <w:rPr>
                <w:rFonts w:asciiTheme="minorHAnsi" w:hAnsiTheme="minorHAnsi" w:cstheme="minorHAnsi"/>
                <w:sz w:val="20"/>
                <w:szCs w:val="18"/>
              </w:rPr>
              <w:br/>
              <w:t>52</w:t>
            </w:r>
            <w:r w:rsidR="00A40FF0" w:rsidRPr="00127C2E">
              <w:rPr>
                <w:rFonts w:asciiTheme="minorHAnsi" w:hAnsiTheme="minorHAnsi" w:cstheme="minorHAnsi"/>
                <w:sz w:val="20"/>
                <w:szCs w:val="18"/>
              </w:rPr>
              <w:t>068</w:t>
            </w:r>
            <w:r w:rsidR="00DF2DE8" w:rsidRPr="00127C2E">
              <w:rPr>
                <w:rFonts w:asciiTheme="minorHAnsi" w:hAnsiTheme="minorHAnsi" w:cstheme="minorHAnsi"/>
                <w:sz w:val="20"/>
                <w:szCs w:val="18"/>
              </w:rPr>
              <w:t xml:space="preserve"> Aachen</w:t>
            </w:r>
            <w:r w:rsidR="00DF2DE8" w:rsidRPr="00127C2E">
              <w:rPr>
                <w:rFonts w:asciiTheme="minorHAnsi" w:hAnsiTheme="minorHAnsi" w:cstheme="minorHAnsi"/>
                <w:sz w:val="20"/>
                <w:szCs w:val="18"/>
              </w:rPr>
              <w:br/>
              <w:t>Tel</w:t>
            </w:r>
            <w:r w:rsidR="00F62A69" w:rsidRPr="00127C2E">
              <w:rPr>
                <w:rFonts w:asciiTheme="minorHAnsi" w:hAnsiTheme="minorHAnsi" w:cstheme="minorHAnsi"/>
                <w:sz w:val="20"/>
                <w:szCs w:val="18"/>
              </w:rPr>
              <w:t xml:space="preserve">: </w:t>
            </w:r>
            <w:r w:rsidR="006A0ABE" w:rsidRPr="00127C2E">
              <w:rPr>
                <w:rFonts w:asciiTheme="minorHAnsi" w:hAnsiTheme="minorHAnsi" w:cstheme="minorHAnsi"/>
                <w:sz w:val="20"/>
                <w:szCs w:val="18"/>
              </w:rPr>
              <w:t xml:space="preserve"> </w:t>
            </w:r>
            <w:r w:rsidR="00F62A69" w:rsidRPr="00127C2E">
              <w:rPr>
                <w:rFonts w:asciiTheme="minorHAnsi" w:hAnsiTheme="minorHAnsi" w:cstheme="minorHAnsi"/>
                <w:sz w:val="20"/>
                <w:szCs w:val="18"/>
              </w:rPr>
              <w:t xml:space="preserve"> +49.241.89468-55</w:t>
            </w:r>
            <w:r w:rsidR="00F62A69" w:rsidRPr="00127C2E">
              <w:rPr>
                <w:rFonts w:asciiTheme="minorHAnsi" w:hAnsiTheme="minorHAnsi" w:cstheme="minorHAnsi"/>
                <w:sz w:val="20"/>
                <w:szCs w:val="18"/>
              </w:rPr>
              <w:br/>
            </w:r>
            <w:hyperlink r:id="rId8" w:history="1">
              <w:r w:rsidR="00F62A69" w:rsidRPr="00127C2E">
                <w:rPr>
                  <w:rFonts w:asciiTheme="minorHAnsi" w:hAnsiTheme="minorHAnsi" w:cstheme="minorHAnsi"/>
                  <w:sz w:val="20"/>
                  <w:szCs w:val="18"/>
                </w:rPr>
                <w:t>www.vip-kommunikation.de</w:t>
              </w:r>
            </w:hyperlink>
            <w:r w:rsidR="00F62A69" w:rsidRPr="00127C2E">
              <w:rPr>
                <w:rFonts w:asciiTheme="minorHAnsi" w:hAnsiTheme="minorHAnsi" w:cstheme="minorHAnsi"/>
                <w:sz w:val="20"/>
                <w:szCs w:val="18"/>
              </w:rPr>
              <w:br/>
              <w:t>stein@vip-kommunikation.de</w:t>
            </w:r>
          </w:p>
        </w:tc>
      </w:tr>
    </w:tbl>
    <w:p w14:paraId="27C0054A" w14:textId="0004F12F" w:rsidR="00376381" w:rsidRPr="00127C2E" w:rsidRDefault="00376381" w:rsidP="00311EB7">
      <w:pPr>
        <w:pStyle w:val="MMTopic1"/>
        <w:numPr>
          <w:ilvl w:val="0"/>
          <w:numId w:val="0"/>
        </w:numPr>
        <w:tabs>
          <w:tab w:val="left" w:pos="708"/>
        </w:tabs>
        <w:spacing w:after="120"/>
        <w:ind w:right="1985"/>
        <w:rPr>
          <w:rFonts w:asciiTheme="minorHAnsi" w:hAnsiTheme="minorHAnsi" w:cstheme="minorHAnsi"/>
          <w:sz w:val="36"/>
          <w:szCs w:val="36"/>
        </w:rPr>
      </w:pPr>
      <w:r w:rsidRPr="00127C2E">
        <w:rPr>
          <w:rFonts w:asciiTheme="minorHAnsi" w:hAnsiTheme="minorHAnsi" w:cstheme="minorHAnsi"/>
          <w:sz w:val="36"/>
          <w:szCs w:val="36"/>
        </w:rPr>
        <w:t>Abbildungen:</w:t>
      </w:r>
    </w:p>
    <w:p w14:paraId="4A21BB4E" w14:textId="4437BAC7" w:rsidR="0045035A" w:rsidRPr="00127C2E" w:rsidRDefault="00ED7F4D" w:rsidP="00041DD7">
      <w:pPr>
        <w:keepNext/>
        <w:ind w:right="1985"/>
        <w:rPr>
          <w:rFonts w:asciiTheme="minorHAnsi" w:hAnsiTheme="minorHAnsi" w:cstheme="minorHAnsi"/>
          <w:b/>
          <w:bCs/>
          <w:color w:val="FF0000"/>
        </w:rPr>
      </w:pPr>
      <w:r w:rsidRPr="00127C2E">
        <w:rPr>
          <w:rFonts w:asciiTheme="minorHAnsi" w:hAnsiTheme="minorHAnsi" w:cstheme="minorHAnsi"/>
          <w:b/>
          <w:bCs/>
          <w:color w:val="FF0000"/>
        </w:rPr>
        <w:sym w:font="Wingdings" w:char="F0E0"/>
      </w:r>
      <w:r w:rsidRPr="00127C2E">
        <w:rPr>
          <w:rFonts w:asciiTheme="minorHAnsi" w:hAnsiTheme="minorHAnsi" w:cstheme="minorHAnsi"/>
          <w:b/>
          <w:bCs/>
          <w:color w:val="FF0000"/>
        </w:rPr>
        <w:t xml:space="preserve"> </w:t>
      </w:r>
      <w:r w:rsidR="00406656" w:rsidRPr="00127C2E">
        <w:rPr>
          <w:rFonts w:asciiTheme="minorHAnsi" w:hAnsiTheme="minorHAnsi" w:cstheme="minorHAnsi"/>
          <w:b/>
          <w:bCs/>
          <w:color w:val="FF0000"/>
        </w:rPr>
        <w:t>Download von Bildmat</w:t>
      </w:r>
      <w:r w:rsidRPr="00127C2E">
        <w:rPr>
          <w:rFonts w:asciiTheme="minorHAnsi" w:hAnsiTheme="minorHAnsi" w:cstheme="minorHAnsi"/>
          <w:b/>
          <w:bCs/>
          <w:color w:val="FF0000"/>
        </w:rPr>
        <w:t>erial in druckfähiger Qualität:</w:t>
      </w:r>
    </w:p>
    <w:p w14:paraId="29052E06" w14:textId="3B9F3C60" w:rsidR="00937F24" w:rsidRPr="00127C2E" w:rsidRDefault="00917C1A" w:rsidP="00917C1A">
      <w:pPr>
        <w:keepNext/>
        <w:ind w:right="1985"/>
        <w:jc w:val="center"/>
        <w:rPr>
          <w:rFonts w:asciiTheme="minorHAnsi" w:hAnsiTheme="minorHAnsi" w:cstheme="minorHAnsi"/>
          <w:b/>
          <w:bCs/>
          <w:lang w:eastAsia="de-DE"/>
        </w:rPr>
      </w:pPr>
      <w:r w:rsidRPr="00127C2E">
        <w:rPr>
          <w:rFonts w:asciiTheme="minorHAnsi" w:hAnsiTheme="minorHAnsi" w:cstheme="minorHAnsi"/>
          <w:sz w:val="20"/>
          <w:szCs w:val="20"/>
        </w:rPr>
        <w:t>B</w:t>
      </w:r>
      <w:r w:rsidR="00937F24" w:rsidRPr="00127C2E">
        <w:rPr>
          <w:rFonts w:asciiTheme="minorHAnsi" w:hAnsiTheme="minorHAnsi" w:cstheme="minorHAnsi"/>
          <w:sz w:val="20"/>
          <w:szCs w:val="20"/>
        </w:rPr>
        <w:t xml:space="preserve">itte klicken Sie hier: </w:t>
      </w:r>
      <w:hyperlink r:id="rId9" w:history="1">
        <w:r w:rsidR="008261F9">
          <w:rPr>
            <w:rStyle w:val="Hyperlink"/>
            <w:b/>
            <w:bCs/>
            <w:sz w:val="18"/>
            <w:szCs w:val="18"/>
          </w:rPr>
          <w:t xml:space="preserve">Pressefotos Walther </w:t>
        </w:r>
        <w:proofErr w:type="spellStart"/>
        <w:r w:rsidR="008261F9">
          <w:rPr>
            <w:rStyle w:val="Hyperlink"/>
            <w:b/>
            <w:bCs/>
            <w:sz w:val="18"/>
            <w:szCs w:val="18"/>
          </w:rPr>
          <w:t>Trowal</w:t>
        </w:r>
        <w:proofErr w:type="spellEnd"/>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48"/>
        <w:gridCol w:w="3969"/>
      </w:tblGrid>
      <w:tr w:rsidR="00487ED0" w:rsidRPr="00127C2E" w14:paraId="558B382D" w14:textId="77777777" w:rsidTr="004C13F5">
        <w:tc>
          <w:tcPr>
            <w:tcW w:w="4248" w:type="dxa"/>
            <w:tcMar>
              <w:top w:w="0" w:type="dxa"/>
              <w:left w:w="108" w:type="dxa"/>
              <w:bottom w:w="0" w:type="dxa"/>
              <w:right w:w="108" w:type="dxa"/>
            </w:tcMar>
          </w:tcPr>
          <w:p w14:paraId="3E64E77B" w14:textId="0A824ACA" w:rsidR="00487ED0" w:rsidRPr="00127C2E" w:rsidRDefault="00487ED0" w:rsidP="00487ED0">
            <w:pPr>
              <w:spacing w:before="60"/>
              <w:ind w:right="34"/>
              <w:rPr>
                <w:rFonts w:asciiTheme="minorHAnsi" w:hAnsiTheme="minorHAnsi" w:cstheme="minorHAnsi"/>
                <w:szCs w:val="18"/>
              </w:rPr>
            </w:pPr>
            <w:r w:rsidRPr="00127C2E">
              <w:rPr>
                <w:rFonts w:asciiTheme="minorHAnsi" w:hAnsiTheme="minorHAnsi" w:cstheme="minorHAnsi"/>
                <w:b/>
                <w:bCs/>
                <w:szCs w:val="18"/>
              </w:rPr>
              <w:t xml:space="preserve">Abb. </w:t>
            </w:r>
            <w:r>
              <w:rPr>
                <w:rFonts w:asciiTheme="minorHAnsi" w:hAnsiTheme="minorHAnsi" w:cstheme="minorHAnsi"/>
                <w:b/>
                <w:bCs/>
                <w:szCs w:val="18"/>
              </w:rPr>
              <w:t>1</w:t>
            </w:r>
            <w:r w:rsidRPr="00127C2E">
              <w:rPr>
                <w:rFonts w:asciiTheme="minorHAnsi" w:hAnsiTheme="minorHAnsi" w:cstheme="minorHAnsi"/>
                <w:b/>
                <w:bCs/>
                <w:szCs w:val="18"/>
              </w:rPr>
              <w:t xml:space="preserve">: </w:t>
            </w:r>
            <w:r w:rsidRPr="00127C2E">
              <w:rPr>
                <w:rFonts w:asciiTheme="minorHAnsi" w:hAnsiTheme="minorHAnsi" w:cstheme="minorHAnsi"/>
                <w:szCs w:val="18"/>
              </w:rPr>
              <w:t xml:space="preserve">Die </w:t>
            </w:r>
            <w:r>
              <w:rPr>
                <w:rFonts w:asciiTheme="minorHAnsi" w:hAnsiTheme="minorHAnsi" w:cstheme="minorHAnsi"/>
                <w:szCs w:val="18"/>
              </w:rPr>
              <w:t>neuen Rotamaten werden</w:t>
            </w:r>
            <w:r w:rsidRPr="00127C2E">
              <w:rPr>
                <w:rFonts w:asciiTheme="minorHAnsi" w:hAnsiTheme="minorHAnsi" w:cstheme="minorHAnsi"/>
                <w:szCs w:val="18"/>
              </w:rPr>
              <w:t xml:space="preserve"> einschließlich der Abluftfilterung mit einem Touch-Panel bedient.</w:t>
            </w:r>
          </w:p>
          <w:p w14:paraId="132F4D5D" w14:textId="40113C84" w:rsidR="00487ED0" w:rsidRPr="00127C2E" w:rsidRDefault="00487ED0" w:rsidP="00487ED0">
            <w:pPr>
              <w:spacing w:before="60"/>
              <w:ind w:right="34"/>
              <w:rPr>
                <w:rFonts w:asciiTheme="minorHAnsi" w:hAnsiTheme="minorHAnsi" w:cstheme="minorHAnsi"/>
                <w:b/>
                <w:bCs/>
                <w:szCs w:val="18"/>
              </w:rPr>
            </w:pPr>
            <w:r w:rsidRPr="00127C2E">
              <w:rPr>
                <w:rFonts w:asciiTheme="minorHAnsi" w:hAnsiTheme="minorHAnsi" w:cstheme="minorHAnsi"/>
                <w:szCs w:val="18"/>
              </w:rPr>
              <w:t xml:space="preserve">Dateiname: </w:t>
            </w:r>
            <w:r w:rsidRPr="00127C2E">
              <w:rPr>
                <w:rFonts w:asciiTheme="minorHAnsi" w:hAnsiTheme="minorHAnsi" w:cstheme="minorHAnsi"/>
                <w:szCs w:val="18"/>
              </w:rPr>
              <w:br/>
              <w:t>Walther Trowal_02031708.jpg</w:t>
            </w:r>
          </w:p>
        </w:tc>
        <w:tc>
          <w:tcPr>
            <w:tcW w:w="3969" w:type="dxa"/>
            <w:tcMar>
              <w:top w:w="0" w:type="dxa"/>
              <w:left w:w="108" w:type="dxa"/>
              <w:bottom w:w="0" w:type="dxa"/>
              <w:right w:w="108" w:type="dxa"/>
            </w:tcMar>
          </w:tcPr>
          <w:p w14:paraId="18B792E6" w14:textId="704B5DD4" w:rsidR="00487ED0" w:rsidRPr="00127C2E" w:rsidRDefault="00487ED0" w:rsidP="00487ED0">
            <w:pPr>
              <w:spacing w:before="60"/>
              <w:ind w:right="34"/>
              <w:jc w:val="center"/>
              <w:rPr>
                <w:rFonts w:asciiTheme="minorHAnsi" w:hAnsiTheme="minorHAnsi" w:cstheme="minorHAnsi"/>
                <w:b/>
                <w:bCs/>
                <w:noProof/>
                <w:sz w:val="20"/>
                <w:szCs w:val="20"/>
                <w:lang w:eastAsia="de-DE"/>
              </w:rPr>
            </w:pPr>
            <w:bookmarkStart w:id="2" w:name="_GoBack"/>
            <w:r w:rsidRPr="00127C2E">
              <w:rPr>
                <w:rFonts w:asciiTheme="minorHAnsi" w:hAnsiTheme="minorHAnsi" w:cstheme="minorHAnsi"/>
                <w:b/>
                <w:bCs/>
                <w:noProof/>
                <w:sz w:val="20"/>
                <w:szCs w:val="20"/>
                <w:lang w:eastAsia="de-DE"/>
              </w:rPr>
              <w:drawing>
                <wp:inline distT="0" distB="0" distL="0" distR="0" wp14:anchorId="165B91F8" wp14:editId="006380D2">
                  <wp:extent cx="2121535" cy="1731010"/>
                  <wp:effectExtent l="0" t="0" r="0" b="2540"/>
                  <wp:docPr id="4" name="Grafik 4" descr="cid:image01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7.jpg@01D3B49E.E9657810"/>
                          <pic:cNvPicPr>
                            <a:picLocks noChangeAspect="1" noChangeArrowheads="1"/>
                          </pic:cNvPicPr>
                        </pic:nvPicPr>
                        <pic:blipFill>
                          <a:blip r:embed="rId10" r:link="rId11" cstate="email">
                            <a:extLst>
                              <a:ext uri="{28A0092B-C50C-407E-A947-70E740481C1C}">
                                <a14:useLocalDpi xmlns:a14="http://schemas.microsoft.com/office/drawing/2010/main"/>
                              </a:ext>
                            </a:extLst>
                          </a:blip>
                          <a:srcRect/>
                          <a:stretch>
                            <a:fillRect/>
                          </a:stretch>
                        </pic:blipFill>
                        <pic:spPr bwMode="auto">
                          <a:xfrm>
                            <a:off x="0" y="0"/>
                            <a:ext cx="2121535" cy="1731010"/>
                          </a:xfrm>
                          <a:prstGeom prst="rect">
                            <a:avLst/>
                          </a:prstGeom>
                          <a:noFill/>
                          <a:ln>
                            <a:noFill/>
                          </a:ln>
                        </pic:spPr>
                      </pic:pic>
                    </a:graphicData>
                  </a:graphic>
                </wp:inline>
              </w:drawing>
            </w:r>
            <w:bookmarkEnd w:id="2"/>
          </w:p>
        </w:tc>
      </w:tr>
      <w:tr w:rsidR="00487ED0" w:rsidRPr="00127C2E" w14:paraId="2200E0E0" w14:textId="77777777" w:rsidTr="004C13F5">
        <w:tc>
          <w:tcPr>
            <w:tcW w:w="4248" w:type="dxa"/>
            <w:tcMar>
              <w:top w:w="0" w:type="dxa"/>
              <w:left w:w="108" w:type="dxa"/>
              <w:bottom w:w="0" w:type="dxa"/>
              <w:right w:w="108" w:type="dxa"/>
            </w:tcMar>
            <w:hideMark/>
          </w:tcPr>
          <w:p w14:paraId="33800A12" w14:textId="29D32F01" w:rsidR="00487ED0" w:rsidRPr="00127C2E" w:rsidRDefault="00487ED0" w:rsidP="00487ED0">
            <w:pPr>
              <w:spacing w:before="60"/>
              <w:ind w:right="34"/>
              <w:rPr>
                <w:rFonts w:asciiTheme="minorHAnsi" w:hAnsiTheme="minorHAnsi" w:cstheme="minorHAnsi"/>
                <w:bCs/>
                <w:szCs w:val="18"/>
              </w:rPr>
            </w:pPr>
            <w:r w:rsidRPr="00127C2E">
              <w:rPr>
                <w:rFonts w:asciiTheme="minorHAnsi" w:hAnsiTheme="minorHAnsi" w:cstheme="minorHAnsi"/>
                <w:b/>
                <w:bCs/>
                <w:szCs w:val="18"/>
              </w:rPr>
              <w:t xml:space="preserve">Abb. 2: </w:t>
            </w:r>
            <w:r w:rsidRPr="00127C2E">
              <w:rPr>
                <w:rFonts w:asciiTheme="minorHAnsi" w:hAnsiTheme="minorHAnsi" w:cstheme="minorHAnsi"/>
                <w:bCs/>
                <w:szCs w:val="18"/>
              </w:rPr>
              <w:t>Der Rotamat eignet sich für das Beschichten von Massenkleinteilen, zum Beispiel aus Elastomeren (Foto) oder Metall.</w:t>
            </w:r>
          </w:p>
          <w:p w14:paraId="520F22D7" w14:textId="77777777" w:rsidR="00487ED0" w:rsidRPr="00127C2E" w:rsidRDefault="00487ED0" w:rsidP="00487ED0">
            <w:pPr>
              <w:spacing w:before="60"/>
              <w:ind w:right="34"/>
              <w:rPr>
                <w:rFonts w:asciiTheme="minorHAnsi" w:hAnsiTheme="minorHAnsi" w:cstheme="minorHAnsi"/>
                <w:b/>
                <w:bCs/>
                <w:szCs w:val="18"/>
              </w:rPr>
            </w:pPr>
            <w:r w:rsidRPr="00127C2E">
              <w:rPr>
                <w:rFonts w:asciiTheme="minorHAnsi" w:hAnsiTheme="minorHAnsi" w:cstheme="minorHAnsi"/>
                <w:szCs w:val="18"/>
              </w:rPr>
              <w:t xml:space="preserve">Dateiname: </w:t>
            </w:r>
            <w:r w:rsidRPr="00127C2E">
              <w:rPr>
                <w:rFonts w:asciiTheme="minorHAnsi" w:hAnsiTheme="minorHAnsi" w:cstheme="minorHAnsi"/>
                <w:szCs w:val="18"/>
              </w:rPr>
              <w:br/>
              <w:t>Walther Trowal_02031711.jpg</w:t>
            </w:r>
          </w:p>
        </w:tc>
        <w:tc>
          <w:tcPr>
            <w:tcW w:w="3969" w:type="dxa"/>
            <w:tcMar>
              <w:top w:w="0" w:type="dxa"/>
              <w:left w:w="108" w:type="dxa"/>
              <w:bottom w:w="0" w:type="dxa"/>
              <w:right w:w="108" w:type="dxa"/>
            </w:tcMar>
            <w:hideMark/>
          </w:tcPr>
          <w:p w14:paraId="29B864D4" w14:textId="3169EEF1" w:rsidR="00487ED0" w:rsidRPr="00127C2E" w:rsidRDefault="00487ED0" w:rsidP="00487ED0">
            <w:pPr>
              <w:keepNext/>
              <w:spacing w:before="60"/>
              <w:ind w:right="34"/>
              <w:jc w:val="center"/>
              <w:rPr>
                <w:rFonts w:asciiTheme="minorHAnsi" w:hAnsiTheme="minorHAnsi" w:cstheme="minorHAnsi"/>
                <w:b/>
                <w:bCs/>
                <w:sz w:val="20"/>
                <w:szCs w:val="20"/>
              </w:rPr>
            </w:pPr>
            <w:r w:rsidRPr="00127C2E">
              <w:rPr>
                <w:rFonts w:asciiTheme="minorHAnsi" w:hAnsiTheme="minorHAnsi" w:cstheme="minorHAnsi"/>
                <w:b/>
                <w:bCs/>
                <w:noProof/>
                <w:sz w:val="20"/>
                <w:szCs w:val="20"/>
                <w:lang w:eastAsia="de-DE"/>
              </w:rPr>
              <w:drawing>
                <wp:inline distT="0" distB="0" distL="0" distR="0" wp14:anchorId="0F7DE0FA" wp14:editId="78A01C48">
                  <wp:extent cx="1998345" cy="1617980"/>
                  <wp:effectExtent l="0" t="0" r="1905" b="1270"/>
                  <wp:docPr id="12" name="Grafik 12" descr="cid:image009.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9.jpg@01D3B49E.E9657810"/>
                          <pic:cNvPicPr>
                            <a:picLocks noChangeAspect="1" noChangeArrowheads="1"/>
                          </pic:cNvPicPr>
                        </pic:nvPicPr>
                        <pic:blipFill>
                          <a:blip r:embed="rId12" r:link="rId13" cstate="email">
                            <a:extLst>
                              <a:ext uri="{28A0092B-C50C-407E-A947-70E740481C1C}">
                                <a14:useLocalDpi xmlns:a14="http://schemas.microsoft.com/office/drawing/2010/main"/>
                              </a:ext>
                            </a:extLst>
                          </a:blip>
                          <a:srcRect/>
                          <a:stretch>
                            <a:fillRect/>
                          </a:stretch>
                        </pic:blipFill>
                        <pic:spPr bwMode="auto">
                          <a:xfrm>
                            <a:off x="0" y="0"/>
                            <a:ext cx="1998345" cy="1617980"/>
                          </a:xfrm>
                          <a:prstGeom prst="rect">
                            <a:avLst/>
                          </a:prstGeom>
                          <a:noFill/>
                          <a:ln>
                            <a:noFill/>
                          </a:ln>
                        </pic:spPr>
                      </pic:pic>
                    </a:graphicData>
                  </a:graphic>
                </wp:inline>
              </w:drawing>
            </w:r>
          </w:p>
        </w:tc>
      </w:tr>
      <w:tr w:rsidR="00487ED0" w:rsidRPr="00127C2E" w14:paraId="5EE6C7EE" w14:textId="77777777" w:rsidTr="004C13F5">
        <w:tc>
          <w:tcPr>
            <w:tcW w:w="4248" w:type="dxa"/>
            <w:tcMar>
              <w:top w:w="0" w:type="dxa"/>
              <w:left w:w="108" w:type="dxa"/>
              <w:bottom w:w="0" w:type="dxa"/>
              <w:right w:w="108" w:type="dxa"/>
            </w:tcMar>
            <w:hideMark/>
          </w:tcPr>
          <w:p w14:paraId="16BFAC46" w14:textId="2D3F6FDA" w:rsidR="00487ED0" w:rsidRPr="00127C2E" w:rsidRDefault="00487ED0" w:rsidP="00487ED0">
            <w:pPr>
              <w:spacing w:before="60"/>
              <w:ind w:right="34"/>
              <w:rPr>
                <w:rFonts w:asciiTheme="minorHAnsi" w:hAnsiTheme="minorHAnsi" w:cstheme="minorHAnsi"/>
                <w:bCs/>
                <w:szCs w:val="18"/>
              </w:rPr>
            </w:pPr>
            <w:r w:rsidRPr="00127C2E">
              <w:rPr>
                <w:rFonts w:asciiTheme="minorHAnsi" w:hAnsiTheme="minorHAnsi" w:cstheme="minorHAnsi"/>
                <w:b/>
                <w:bCs/>
                <w:szCs w:val="18"/>
              </w:rPr>
              <w:lastRenderedPageBreak/>
              <w:t xml:space="preserve">Abb. 3: </w:t>
            </w:r>
            <w:r w:rsidRPr="00127C2E">
              <w:rPr>
                <w:rFonts w:asciiTheme="minorHAnsi" w:hAnsiTheme="minorHAnsi" w:cstheme="minorHAnsi"/>
                <w:bCs/>
                <w:szCs w:val="18"/>
              </w:rPr>
              <w:t>Der Neigungswinkel der Trommel ist stufenlos einstellbar. Die Haube wird mechanisch geöffnet.</w:t>
            </w:r>
          </w:p>
          <w:p w14:paraId="5240A410" w14:textId="77777777" w:rsidR="00487ED0" w:rsidRPr="00127C2E" w:rsidRDefault="00487ED0" w:rsidP="00487ED0">
            <w:pPr>
              <w:spacing w:before="60"/>
              <w:ind w:right="34"/>
              <w:rPr>
                <w:rFonts w:asciiTheme="minorHAnsi" w:hAnsiTheme="minorHAnsi" w:cstheme="minorHAnsi"/>
                <w:b/>
                <w:bCs/>
                <w:szCs w:val="18"/>
              </w:rPr>
            </w:pPr>
            <w:r w:rsidRPr="00127C2E">
              <w:rPr>
                <w:rFonts w:asciiTheme="minorHAnsi" w:hAnsiTheme="minorHAnsi" w:cstheme="minorHAnsi"/>
                <w:szCs w:val="18"/>
              </w:rPr>
              <w:t xml:space="preserve">Dateiname: </w:t>
            </w:r>
            <w:r w:rsidRPr="00127C2E">
              <w:rPr>
                <w:rFonts w:asciiTheme="minorHAnsi" w:hAnsiTheme="minorHAnsi" w:cstheme="minorHAnsi"/>
                <w:szCs w:val="18"/>
              </w:rPr>
              <w:br/>
              <w:t>Walther Trowal_02031707.jpg</w:t>
            </w:r>
          </w:p>
        </w:tc>
        <w:tc>
          <w:tcPr>
            <w:tcW w:w="3969" w:type="dxa"/>
            <w:tcMar>
              <w:top w:w="0" w:type="dxa"/>
              <w:left w:w="108" w:type="dxa"/>
              <w:bottom w:w="0" w:type="dxa"/>
              <w:right w:w="108" w:type="dxa"/>
            </w:tcMar>
            <w:hideMark/>
          </w:tcPr>
          <w:p w14:paraId="14E2E137" w14:textId="568E3D76" w:rsidR="00487ED0" w:rsidRPr="00127C2E" w:rsidRDefault="00487ED0" w:rsidP="00487ED0">
            <w:pPr>
              <w:keepNext/>
              <w:spacing w:before="60"/>
              <w:ind w:right="34"/>
              <w:jc w:val="center"/>
              <w:rPr>
                <w:rFonts w:asciiTheme="minorHAnsi" w:hAnsiTheme="minorHAnsi" w:cstheme="minorHAnsi"/>
                <w:b/>
                <w:bCs/>
                <w:sz w:val="20"/>
                <w:szCs w:val="20"/>
              </w:rPr>
            </w:pPr>
            <w:r w:rsidRPr="00127C2E">
              <w:rPr>
                <w:rFonts w:asciiTheme="minorHAnsi" w:hAnsiTheme="minorHAnsi" w:cstheme="minorHAnsi"/>
                <w:b/>
                <w:bCs/>
                <w:noProof/>
                <w:sz w:val="20"/>
                <w:szCs w:val="20"/>
                <w:lang w:eastAsia="de-DE"/>
              </w:rPr>
              <w:drawing>
                <wp:inline distT="0" distB="0" distL="0" distR="0" wp14:anchorId="6B2CA318" wp14:editId="7F0AA5F9">
                  <wp:extent cx="2198370" cy="1808480"/>
                  <wp:effectExtent l="0" t="0" r="0" b="1270"/>
                  <wp:docPr id="11" name="Grafik 11" descr="cid:image011.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jpg@01D3B49E.E9657810"/>
                          <pic:cNvPicPr>
                            <a:picLocks noChangeAspect="1" noChangeArrowheads="1"/>
                          </pic:cNvPicPr>
                        </pic:nvPicPr>
                        <pic:blipFill>
                          <a:blip r:embed="rId14" r:link="rId15" cstate="email">
                            <a:extLst>
                              <a:ext uri="{28A0092B-C50C-407E-A947-70E740481C1C}">
                                <a14:useLocalDpi xmlns:a14="http://schemas.microsoft.com/office/drawing/2010/main"/>
                              </a:ext>
                            </a:extLst>
                          </a:blip>
                          <a:srcRect/>
                          <a:stretch>
                            <a:fillRect/>
                          </a:stretch>
                        </pic:blipFill>
                        <pic:spPr bwMode="auto">
                          <a:xfrm>
                            <a:off x="0" y="0"/>
                            <a:ext cx="2198370" cy="1808480"/>
                          </a:xfrm>
                          <a:prstGeom prst="rect">
                            <a:avLst/>
                          </a:prstGeom>
                          <a:noFill/>
                          <a:ln>
                            <a:noFill/>
                          </a:ln>
                        </pic:spPr>
                      </pic:pic>
                    </a:graphicData>
                  </a:graphic>
                </wp:inline>
              </w:drawing>
            </w:r>
          </w:p>
        </w:tc>
      </w:tr>
      <w:tr w:rsidR="00487ED0" w:rsidRPr="00127C2E" w14:paraId="6D5F6744" w14:textId="77777777" w:rsidTr="004C13F5">
        <w:tc>
          <w:tcPr>
            <w:tcW w:w="4248" w:type="dxa"/>
            <w:tcMar>
              <w:top w:w="0" w:type="dxa"/>
              <w:left w:w="108" w:type="dxa"/>
              <w:bottom w:w="0" w:type="dxa"/>
              <w:right w:w="108" w:type="dxa"/>
            </w:tcMar>
            <w:hideMark/>
          </w:tcPr>
          <w:p w14:paraId="11603F84" w14:textId="441300A9" w:rsidR="00487ED0" w:rsidRPr="00127C2E" w:rsidRDefault="00487ED0" w:rsidP="00487ED0">
            <w:pPr>
              <w:spacing w:before="60"/>
              <w:ind w:right="34"/>
              <w:rPr>
                <w:rFonts w:asciiTheme="minorHAnsi" w:hAnsiTheme="minorHAnsi" w:cstheme="minorHAnsi"/>
                <w:bCs/>
                <w:szCs w:val="18"/>
              </w:rPr>
            </w:pPr>
            <w:r w:rsidRPr="00127C2E">
              <w:rPr>
                <w:rFonts w:asciiTheme="minorHAnsi" w:hAnsiTheme="minorHAnsi" w:cstheme="minorHAnsi"/>
                <w:b/>
                <w:bCs/>
                <w:szCs w:val="18"/>
              </w:rPr>
              <w:t>Abb. 4:</w:t>
            </w:r>
            <w:r w:rsidR="003B5CA4">
              <w:rPr>
                <w:rFonts w:asciiTheme="minorHAnsi" w:hAnsiTheme="minorHAnsi" w:cstheme="minorHAnsi"/>
                <w:b/>
                <w:bCs/>
                <w:szCs w:val="18"/>
              </w:rPr>
              <w:t xml:space="preserve"> </w:t>
            </w:r>
            <w:r w:rsidRPr="00127C2E">
              <w:rPr>
                <w:rFonts w:asciiTheme="minorHAnsi" w:hAnsiTheme="minorHAnsi" w:cstheme="minorHAnsi"/>
                <w:bCs/>
                <w:szCs w:val="18"/>
              </w:rPr>
              <w:t>Für das Entleeren schwenkt ein Pneumatikzylinder die Trommel nach unten.</w:t>
            </w:r>
          </w:p>
          <w:p w14:paraId="34715630" w14:textId="77777777" w:rsidR="00487ED0" w:rsidRPr="00127C2E" w:rsidRDefault="00487ED0" w:rsidP="00487ED0">
            <w:pPr>
              <w:spacing w:before="60"/>
              <w:ind w:right="34"/>
              <w:rPr>
                <w:rFonts w:asciiTheme="minorHAnsi" w:hAnsiTheme="minorHAnsi" w:cstheme="minorHAnsi"/>
                <w:b/>
                <w:bCs/>
                <w:szCs w:val="18"/>
                <w:lang w:eastAsia="de-DE"/>
              </w:rPr>
            </w:pPr>
            <w:r w:rsidRPr="00127C2E">
              <w:rPr>
                <w:rFonts w:asciiTheme="minorHAnsi" w:hAnsiTheme="minorHAnsi" w:cstheme="minorHAnsi"/>
                <w:szCs w:val="18"/>
              </w:rPr>
              <w:t xml:space="preserve">Dateiname: </w:t>
            </w:r>
            <w:r w:rsidRPr="00127C2E">
              <w:rPr>
                <w:rFonts w:asciiTheme="minorHAnsi" w:hAnsiTheme="minorHAnsi" w:cstheme="minorHAnsi"/>
                <w:szCs w:val="18"/>
              </w:rPr>
              <w:br/>
              <w:t>Walther Trowal_02031712.jpg</w:t>
            </w:r>
          </w:p>
        </w:tc>
        <w:tc>
          <w:tcPr>
            <w:tcW w:w="3969" w:type="dxa"/>
            <w:tcMar>
              <w:top w:w="0" w:type="dxa"/>
              <w:left w:w="108" w:type="dxa"/>
              <w:bottom w:w="0" w:type="dxa"/>
              <w:right w:w="108" w:type="dxa"/>
            </w:tcMar>
            <w:hideMark/>
          </w:tcPr>
          <w:p w14:paraId="7B0441DB" w14:textId="6B3DF5E9" w:rsidR="00487ED0" w:rsidRPr="00127C2E" w:rsidRDefault="00487ED0" w:rsidP="00487ED0">
            <w:pPr>
              <w:keepNext/>
              <w:spacing w:before="60"/>
              <w:ind w:right="34"/>
              <w:jc w:val="center"/>
              <w:rPr>
                <w:rFonts w:asciiTheme="minorHAnsi" w:hAnsiTheme="minorHAnsi" w:cstheme="minorHAnsi"/>
                <w:b/>
                <w:bCs/>
                <w:sz w:val="20"/>
                <w:szCs w:val="20"/>
              </w:rPr>
            </w:pPr>
            <w:r w:rsidRPr="00127C2E">
              <w:rPr>
                <w:rFonts w:asciiTheme="minorHAnsi" w:hAnsiTheme="minorHAnsi" w:cstheme="minorHAnsi"/>
                <w:b/>
                <w:bCs/>
                <w:noProof/>
                <w:sz w:val="20"/>
                <w:szCs w:val="20"/>
                <w:lang w:eastAsia="de-DE"/>
              </w:rPr>
              <w:drawing>
                <wp:inline distT="0" distB="0" distL="0" distR="0" wp14:anchorId="1DA6286F" wp14:editId="6BEC81D7">
                  <wp:extent cx="2183130" cy="1849120"/>
                  <wp:effectExtent l="0" t="0" r="7620" b="0"/>
                  <wp:docPr id="3" name="Grafik 3" descr="cid:image015.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5.jpg@01D3B49E.E9657810"/>
                          <pic:cNvPicPr>
                            <a:picLocks noChangeAspect="1" noChangeArrowheads="1"/>
                          </pic:cNvPicPr>
                        </pic:nvPicPr>
                        <pic:blipFill>
                          <a:blip r:embed="rId16" r:link="rId17" cstate="email">
                            <a:extLst>
                              <a:ext uri="{28A0092B-C50C-407E-A947-70E740481C1C}">
                                <a14:useLocalDpi xmlns:a14="http://schemas.microsoft.com/office/drawing/2010/main"/>
                              </a:ext>
                            </a:extLst>
                          </a:blip>
                          <a:srcRect/>
                          <a:stretch>
                            <a:fillRect/>
                          </a:stretch>
                        </pic:blipFill>
                        <pic:spPr bwMode="auto">
                          <a:xfrm>
                            <a:off x="0" y="0"/>
                            <a:ext cx="2183130" cy="1849120"/>
                          </a:xfrm>
                          <a:prstGeom prst="rect">
                            <a:avLst/>
                          </a:prstGeom>
                          <a:noFill/>
                          <a:ln>
                            <a:noFill/>
                          </a:ln>
                        </pic:spPr>
                      </pic:pic>
                    </a:graphicData>
                  </a:graphic>
                </wp:inline>
              </w:drawing>
            </w:r>
          </w:p>
        </w:tc>
      </w:tr>
    </w:tbl>
    <w:p w14:paraId="439D98DF" w14:textId="77777777" w:rsidR="00952375" w:rsidRPr="008261F9" w:rsidRDefault="00952375" w:rsidP="00952375">
      <w:pPr>
        <w:spacing w:before="60"/>
        <w:rPr>
          <w:rFonts w:asciiTheme="minorHAnsi" w:eastAsiaTheme="minorHAnsi" w:hAnsiTheme="minorHAnsi" w:cstheme="minorHAnsi"/>
          <w:sz w:val="18"/>
          <w:szCs w:val="18"/>
        </w:rPr>
      </w:pPr>
      <w:r w:rsidRPr="008261F9">
        <w:rPr>
          <w:rFonts w:asciiTheme="minorHAnsi" w:hAnsiTheme="minorHAnsi" w:cstheme="minorHAnsi"/>
          <w:sz w:val="18"/>
          <w:szCs w:val="18"/>
        </w:rPr>
        <w:t>Bildrechte: Werksfotos Walther Trowal</w:t>
      </w:r>
    </w:p>
    <w:p w14:paraId="7BF9AB7F" w14:textId="77777777" w:rsidR="00561801" w:rsidRPr="00127C2E" w:rsidRDefault="00561801" w:rsidP="00375FCE">
      <w:pPr>
        <w:keepNext/>
        <w:widowControl w:val="0"/>
        <w:tabs>
          <w:tab w:val="clear" w:pos="180"/>
          <w:tab w:val="left" w:pos="8280"/>
        </w:tabs>
        <w:spacing w:before="240" w:after="0"/>
        <w:ind w:right="1982"/>
        <w:rPr>
          <w:rFonts w:asciiTheme="minorHAnsi" w:hAnsiTheme="minorHAnsi" w:cstheme="minorHAnsi"/>
          <w:b/>
          <w:bCs/>
        </w:rPr>
      </w:pPr>
      <w:r w:rsidRPr="00127C2E">
        <w:rPr>
          <w:rFonts w:asciiTheme="minorHAnsi" w:hAnsiTheme="minorHAnsi" w:cstheme="minorHAnsi"/>
          <w:b/>
          <w:bCs/>
        </w:rPr>
        <w:t>Über Walther Trowal</w:t>
      </w:r>
    </w:p>
    <w:p w14:paraId="34353115" w14:textId="77777777" w:rsidR="00561801" w:rsidRPr="00127C2E" w:rsidRDefault="00561801" w:rsidP="00375FCE">
      <w:pPr>
        <w:widowControl w:val="0"/>
        <w:ind w:right="1982"/>
        <w:rPr>
          <w:rFonts w:asciiTheme="minorHAnsi" w:hAnsiTheme="minorHAnsi" w:cstheme="minorHAnsi"/>
        </w:rPr>
      </w:pPr>
      <w:r w:rsidRPr="00127C2E">
        <w:rPr>
          <w:rFonts w:asciiTheme="minorHAnsi" w:hAnsiTheme="minorHAnsi" w:cstheme="minorHAnsi"/>
        </w:rPr>
        <w:t xml:space="preserve">Walther Trowal </w:t>
      </w:r>
      <w:r w:rsidRPr="00127C2E">
        <w:rPr>
          <w:rFonts w:asciiTheme="minorHAnsi" w:hAnsiTheme="minorHAnsi" w:cstheme="minorHAnsi"/>
          <w:noProof/>
          <w:lang w:eastAsia="de-DE"/>
        </w:rPr>
        <w:drawing>
          <wp:inline distT="0" distB="0" distL="0" distR="0" wp14:anchorId="4A819DB5" wp14:editId="698BF687">
            <wp:extent cx="9525" cy="189865"/>
            <wp:effectExtent l="0" t="0" r="0" b="0"/>
            <wp:docPr id="8"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8"/>
                    <a:srcRect/>
                    <a:stretch>
                      <a:fillRect/>
                    </a:stretch>
                  </pic:blipFill>
                  <pic:spPr bwMode="auto">
                    <a:xfrm>
                      <a:off x="0" y="0"/>
                      <a:ext cx="9525" cy="189865"/>
                    </a:xfrm>
                    <a:prstGeom prst="rect">
                      <a:avLst/>
                    </a:prstGeom>
                    <a:noFill/>
                    <a:ln w="9525">
                      <a:noFill/>
                      <a:miter lim="800000"/>
                      <a:headEnd/>
                      <a:tailEnd/>
                    </a:ln>
                  </pic:spPr>
                </pic:pic>
              </a:graphicData>
            </a:graphic>
          </wp:inline>
        </w:drawing>
      </w:r>
      <w:r w:rsidRPr="00127C2E">
        <w:rPr>
          <w:rFonts w:asciiTheme="minorHAnsi" w:hAnsiTheme="minorHAnsi" w:cstheme="minorHAnsi"/>
        </w:rPr>
        <w:t>konzipiert, produziert und vertreibt seit mehr als 80 Jahren modularisierte und individuelle Lösungen für vielfältige Herausforderungen der Oberflächentechnik.</w:t>
      </w:r>
    </w:p>
    <w:p w14:paraId="77A8B589" w14:textId="77777777" w:rsidR="00561801" w:rsidRPr="00127C2E" w:rsidRDefault="00561801" w:rsidP="00375FCE">
      <w:pPr>
        <w:widowControl w:val="0"/>
        <w:ind w:right="1982"/>
        <w:rPr>
          <w:rFonts w:asciiTheme="minorHAnsi" w:hAnsiTheme="minorHAnsi" w:cstheme="minorHAnsi"/>
        </w:rPr>
      </w:pPr>
      <w:r w:rsidRPr="00127C2E">
        <w:rPr>
          <w:rFonts w:asciiTheme="minorHAnsi" w:hAnsiTheme="minorHAnsi" w:cstheme="minorHAnsi"/>
        </w:rPr>
        <w:t xml:space="preserve">Ausgehend von der Gleitschleiftechnik hat Walther Trowal das Angebotsspektrum kontinuierlich erweitert. Hieraus entstand eine Vielfalt von Anlagen und Dienstleistungen für das Vergüten von Oberflächen, das Gleitschleifen, das Reinigen, Strahlen und Trocknen von Werkstücken sowie das Beschichten von Kleinteilen. </w:t>
      </w:r>
    </w:p>
    <w:p w14:paraId="1E4950D7" w14:textId="77777777" w:rsidR="00561801" w:rsidRPr="00127C2E" w:rsidRDefault="00561801" w:rsidP="00375FCE">
      <w:pPr>
        <w:widowControl w:val="0"/>
        <w:ind w:right="1982"/>
        <w:rPr>
          <w:rFonts w:asciiTheme="minorHAnsi" w:hAnsiTheme="minorHAnsi" w:cstheme="minorHAnsi"/>
        </w:rPr>
      </w:pPr>
      <w:r w:rsidRPr="00127C2E">
        <w:rPr>
          <w:rFonts w:asciiTheme="minorHAnsi" w:hAnsiTheme="minorHAnsi" w:cstheme="minorHAnsi"/>
        </w:rPr>
        <w:t xml:space="preserve">Walther Trowal realisiert vollständige Systemlösungen: Durch Automatisierung und Verkettung unterschiedlicher Module passt Walther Trowal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14:paraId="7DAF1C8C" w14:textId="77777777" w:rsidR="00561801" w:rsidRPr="00127C2E" w:rsidRDefault="00561801" w:rsidP="00375FCE">
      <w:pPr>
        <w:widowControl w:val="0"/>
        <w:ind w:right="1982"/>
        <w:rPr>
          <w:rFonts w:asciiTheme="minorHAnsi" w:hAnsiTheme="minorHAnsi" w:cstheme="minorHAnsi"/>
        </w:rPr>
      </w:pPr>
      <w:r w:rsidRPr="00127C2E">
        <w:rPr>
          <w:rFonts w:asciiTheme="minorHAnsi" w:hAnsiTheme="minorHAnsi" w:cstheme="minorHAnsi"/>
        </w:rPr>
        <w:t>Walther Trowal beliefert Kunden in unterschiedlichsten Branchen weltweit, so beispielsweise in der Automobil- und Flugzeugindustrie, der Medizintechnik und der Windenergieindustrie.</w:t>
      </w:r>
      <w:bookmarkEnd w:id="0"/>
    </w:p>
    <w:sectPr w:rsidR="00561801" w:rsidRPr="00127C2E" w:rsidSect="004C13F5">
      <w:headerReference w:type="default" r:id="rId19"/>
      <w:footerReference w:type="default" r:id="rId20"/>
      <w:type w:val="continuous"/>
      <w:pgSz w:w="11906" w:h="16838" w:code="9"/>
      <w:pgMar w:top="2410"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4AB3" w14:textId="77777777" w:rsidR="00A24C13" w:rsidRDefault="00A24C13">
      <w:r>
        <w:separator/>
      </w:r>
    </w:p>
  </w:endnote>
  <w:endnote w:type="continuationSeparator" w:id="0">
    <w:p w14:paraId="5C5ADE18" w14:textId="77777777" w:rsidR="00A24C13" w:rsidRDefault="00A2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B10F53">
      <w:rPr>
        <w:rStyle w:val="Seitenzahl"/>
        <w:rFonts w:cs="Arial"/>
        <w:noProof/>
        <w:sz w:val="18"/>
        <w:szCs w:val="18"/>
      </w:rPr>
      <w:t>4</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43D3A4E6"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487ED0">
      <w:rPr>
        <w:noProof/>
        <w:color w:val="808080" w:themeColor="background1" w:themeShade="80"/>
        <w:sz w:val="12"/>
        <w:szCs w:val="16"/>
        <w:lang w:val="en-US" w:eastAsia="de-DE"/>
      </w:rPr>
      <w:t>Towal PM Paintexpo 2020 D 200122.docx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A548" w14:textId="77777777" w:rsidR="00A24C13" w:rsidRDefault="00A24C13">
      <w:r>
        <w:separator/>
      </w:r>
    </w:p>
  </w:footnote>
  <w:footnote w:type="continuationSeparator" w:id="0">
    <w:p w14:paraId="58D9AC1F" w14:textId="77777777" w:rsidR="00A24C13" w:rsidRDefault="00A2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26AA" w14:textId="341C59EB"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3" w:name="_Hlk509216312"/>
    <w:r w:rsidRPr="00026D8A">
      <w:rPr>
        <w:color w:val="7F7F7F" w:themeColor="text1" w:themeTint="80"/>
        <w:sz w:val="32"/>
      </w:rPr>
      <w:t>Pressemeldung zur</w:t>
    </w:r>
    <w:r w:rsidRPr="00026D8A">
      <w:rPr>
        <w:color w:val="7F7F7F" w:themeColor="text1" w:themeTint="80"/>
        <w:sz w:val="32"/>
      </w:rPr>
      <w:br/>
    </w:r>
    <w:r w:rsidR="00E7448A">
      <w:rPr>
        <w:color w:val="7F7F7F" w:themeColor="text1" w:themeTint="80"/>
        <w:sz w:val="32"/>
      </w:rPr>
      <w:t>Paint</w:t>
    </w:r>
    <w:r w:rsidR="00DA5ED3">
      <w:rPr>
        <w:color w:val="7F7F7F" w:themeColor="text1" w:themeTint="80"/>
        <w:sz w:val="32"/>
      </w:rPr>
      <w:t>E</w:t>
    </w:r>
    <w:r w:rsidR="00E7448A">
      <w:rPr>
        <w:color w:val="7F7F7F" w:themeColor="text1" w:themeTint="80"/>
        <w:sz w:val="32"/>
      </w:rPr>
      <w:t>xpo</w:t>
    </w:r>
    <w:r w:rsidRPr="00026D8A">
      <w:rPr>
        <w:color w:val="7F7F7F" w:themeColor="text1" w:themeTint="80"/>
        <w:sz w:val="32"/>
      </w:rPr>
      <w:t xml:space="preserve"> 20</w:t>
    </w:r>
    <w:bookmarkEnd w:id="3"/>
    <w:r w:rsidR="00644C02">
      <w:rPr>
        <w:color w:val="7F7F7F" w:themeColor="text1" w:themeTint="80"/>
        <w:sz w:val="32"/>
      </w:rPr>
      <w:t>20</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801FE"/>
    <w:rsid w:val="00080E3E"/>
    <w:rsid w:val="00081316"/>
    <w:rsid w:val="00081405"/>
    <w:rsid w:val="000835B1"/>
    <w:rsid w:val="0008465C"/>
    <w:rsid w:val="00085AF5"/>
    <w:rsid w:val="000916FC"/>
    <w:rsid w:val="00091B98"/>
    <w:rsid w:val="00092407"/>
    <w:rsid w:val="00093817"/>
    <w:rsid w:val="00093E11"/>
    <w:rsid w:val="000941C8"/>
    <w:rsid w:val="0009438B"/>
    <w:rsid w:val="000952C5"/>
    <w:rsid w:val="00096DD9"/>
    <w:rsid w:val="000A0A66"/>
    <w:rsid w:val="000A1D62"/>
    <w:rsid w:val="000A2E2E"/>
    <w:rsid w:val="000A575B"/>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66CD"/>
    <w:rsid w:val="001535FA"/>
    <w:rsid w:val="00154C9D"/>
    <w:rsid w:val="0015508D"/>
    <w:rsid w:val="001550D0"/>
    <w:rsid w:val="00155F66"/>
    <w:rsid w:val="00156B2D"/>
    <w:rsid w:val="001570BC"/>
    <w:rsid w:val="001602B1"/>
    <w:rsid w:val="00160CE6"/>
    <w:rsid w:val="00162C20"/>
    <w:rsid w:val="001670BF"/>
    <w:rsid w:val="001672B7"/>
    <w:rsid w:val="00167D39"/>
    <w:rsid w:val="001701BE"/>
    <w:rsid w:val="00170C7D"/>
    <w:rsid w:val="00170F62"/>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036B"/>
    <w:rsid w:val="00211603"/>
    <w:rsid w:val="00211619"/>
    <w:rsid w:val="00211A9A"/>
    <w:rsid w:val="00213C60"/>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D224B"/>
    <w:rsid w:val="002D46D6"/>
    <w:rsid w:val="002D7125"/>
    <w:rsid w:val="002D72CB"/>
    <w:rsid w:val="002E12AE"/>
    <w:rsid w:val="002E1725"/>
    <w:rsid w:val="002E3B07"/>
    <w:rsid w:val="002E3F8B"/>
    <w:rsid w:val="002E46FA"/>
    <w:rsid w:val="002E4BD9"/>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FCE"/>
    <w:rsid w:val="00376381"/>
    <w:rsid w:val="00376482"/>
    <w:rsid w:val="00376766"/>
    <w:rsid w:val="003830BE"/>
    <w:rsid w:val="003855DD"/>
    <w:rsid w:val="003907B8"/>
    <w:rsid w:val="00393040"/>
    <w:rsid w:val="00393D7C"/>
    <w:rsid w:val="0039627E"/>
    <w:rsid w:val="0039691C"/>
    <w:rsid w:val="003A0C31"/>
    <w:rsid w:val="003A41BA"/>
    <w:rsid w:val="003A4E43"/>
    <w:rsid w:val="003A5C5B"/>
    <w:rsid w:val="003A68C7"/>
    <w:rsid w:val="003B1126"/>
    <w:rsid w:val="003B493A"/>
    <w:rsid w:val="003B4F74"/>
    <w:rsid w:val="003B5157"/>
    <w:rsid w:val="003B56C7"/>
    <w:rsid w:val="003B5CA4"/>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3F6B"/>
    <w:rsid w:val="004D4031"/>
    <w:rsid w:val="004D6E3B"/>
    <w:rsid w:val="004E2563"/>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600ECB"/>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21A6"/>
    <w:rsid w:val="00797873"/>
    <w:rsid w:val="00797AD3"/>
    <w:rsid w:val="00797CE1"/>
    <w:rsid w:val="007A1BD4"/>
    <w:rsid w:val="007A3294"/>
    <w:rsid w:val="007A3611"/>
    <w:rsid w:val="007A641A"/>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10F8"/>
    <w:rsid w:val="008229EF"/>
    <w:rsid w:val="00822DDE"/>
    <w:rsid w:val="00823788"/>
    <w:rsid w:val="00823B3D"/>
    <w:rsid w:val="008261F9"/>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F65"/>
    <w:rsid w:val="0088552C"/>
    <w:rsid w:val="008909BC"/>
    <w:rsid w:val="00892A60"/>
    <w:rsid w:val="0089431F"/>
    <w:rsid w:val="00894D0D"/>
    <w:rsid w:val="008A2FEA"/>
    <w:rsid w:val="008A30F3"/>
    <w:rsid w:val="008A5799"/>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F149C"/>
    <w:rsid w:val="008F2EB3"/>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74D06"/>
    <w:rsid w:val="00A86B66"/>
    <w:rsid w:val="00A86B9A"/>
    <w:rsid w:val="00A86FD5"/>
    <w:rsid w:val="00A874C2"/>
    <w:rsid w:val="00A91FE5"/>
    <w:rsid w:val="00A93D91"/>
    <w:rsid w:val="00A96355"/>
    <w:rsid w:val="00A9708B"/>
    <w:rsid w:val="00AA0643"/>
    <w:rsid w:val="00AA74E7"/>
    <w:rsid w:val="00AB104C"/>
    <w:rsid w:val="00AB234F"/>
    <w:rsid w:val="00AB57FC"/>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0638"/>
    <w:rsid w:val="00B10F53"/>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6109"/>
    <w:rsid w:val="00BB35D8"/>
    <w:rsid w:val="00BB42DA"/>
    <w:rsid w:val="00BB5A99"/>
    <w:rsid w:val="00BB7C87"/>
    <w:rsid w:val="00BB7EA8"/>
    <w:rsid w:val="00BC0BB5"/>
    <w:rsid w:val="00BC1EB8"/>
    <w:rsid w:val="00BC4BE5"/>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2079"/>
    <w:rsid w:val="00D13058"/>
    <w:rsid w:val="00D13BBD"/>
    <w:rsid w:val="00D17F05"/>
    <w:rsid w:val="00D22946"/>
    <w:rsid w:val="00D25616"/>
    <w:rsid w:val="00D27AD5"/>
    <w:rsid w:val="00D3266C"/>
    <w:rsid w:val="00D32F78"/>
    <w:rsid w:val="00D36334"/>
    <w:rsid w:val="00D36CD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6ED3"/>
    <w:rsid w:val="00E67240"/>
    <w:rsid w:val="00E67B94"/>
    <w:rsid w:val="00E70E78"/>
    <w:rsid w:val="00E7448A"/>
    <w:rsid w:val="00E75457"/>
    <w:rsid w:val="00E769AC"/>
    <w:rsid w:val="00E77105"/>
    <w:rsid w:val="00E771B3"/>
    <w:rsid w:val="00E81F0C"/>
    <w:rsid w:val="00E839CE"/>
    <w:rsid w:val="00E8648D"/>
    <w:rsid w:val="00E86F15"/>
    <w:rsid w:val="00E9113C"/>
    <w:rsid w:val="00E91A7A"/>
    <w:rsid w:val="00E92375"/>
    <w:rsid w:val="00E92BA9"/>
    <w:rsid w:val="00E9516D"/>
    <w:rsid w:val="00EB06AC"/>
    <w:rsid w:val="00EB0EF5"/>
    <w:rsid w:val="00EB25E3"/>
    <w:rsid w:val="00EB4F21"/>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7E36"/>
    <w:rsid w:val="00FC0E01"/>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cid:image009.jpg@01D3B49E.E965781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cid:image015.jpg@01D3B49E.E9657810"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7.jpg@01D3B49E.E9657810" TargetMode="External"/><Relationship Id="rId5" Type="http://schemas.openxmlformats.org/officeDocument/2006/relationships/webSettings" Target="webSettings.xml"/><Relationship Id="rId15" Type="http://schemas.openxmlformats.org/officeDocument/2006/relationships/image" Target="cid:image011.jpg@01D3B49E.E9657810"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5D20-5132-4040-9DA6-C1295A9E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5174</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User</cp:lastModifiedBy>
  <cp:revision>3</cp:revision>
  <cp:lastPrinted>2020-01-10T11:14:00Z</cp:lastPrinted>
  <dcterms:created xsi:type="dcterms:W3CDTF">2020-01-23T10:36:00Z</dcterms:created>
  <dcterms:modified xsi:type="dcterms:W3CDTF">2020-01-23T10:37:00Z</dcterms:modified>
</cp:coreProperties>
</file>