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37AE0AD1" w:rsidR="00432DBC" w:rsidRPr="00B37AB4" w:rsidRDefault="00432DBC" w:rsidP="00432DBC">
      <w:pPr>
        <w:rPr>
          <w:rFonts w:cstheme="minorHAnsi"/>
          <w:color w:val="808080" w:themeColor="background1" w:themeShade="80"/>
          <w:sz w:val="44"/>
          <w:szCs w:val="44"/>
        </w:rPr>
      </w:pPr>
      <w:r w:rsidRPr="00B37AB4">
        <w:rPr>
          <w:rFonts w:cstheme="minorHAnsi"/>
          <w:color w:val="808080" w:themeColor="background1" w:themeShade="80"/>
          <w:sz w:val="44"/>
          <w:szCs w:val="44"/>
        </w:rPr>
        <w:t>Presse Fakten</w:t>
      </w:r>
      <w:r w:rsidR="00516966" w:rsidRPr="00B37AB4">
        <w:rPr>
          <w:rFonts w:cstheme="minorHAnsi"/>
          <w:color w:val="808080" w:themeColor="background1" w:themeShade="80"/>
          <w:sz w:val="44"/>
          <w:szCs w:val="44"/>
        </w:rPr>
        <w:t xml:space="preserve"> </w:t>
      </w:r>
      <w:r w:rsidR="00130629" w:rsidRPr="00B37AB4">
        <w:rPr>
          <w:rFonts w:cstheme="minorHAnsi"/>
          <w:color w:val="808080" w:themeColor="background1" w:themeShade="80"/>
          <w:sz w:val="44"/>
          <w:szCs w:val="44"/>
        </w:rPr>
        <w:br/>
      </w:r>
      <w:r w:rsidR="00516966" w:rsidRPr="00B37AB4">
        <w:rPr>
          <w:rFonts w:cstheme="minorHAnsi"/>
          <w:color w:val="808080" w:themeColor="background1" w:themeShade="80"/>
          <w:sz w:val="44"/>
          <w:szCs w:val="44"/>
        </w:rPr>
        <w:t xml:space="preserve">zur </w:t>
      </w:r>
      <w:proofErr w:type="spellStart"/>
      <w:r w:rsidR="00516966" w:rsidRPr="00B37AB4">
        <w:rPr>
          <w:rFonts w:cstheme="minorHAnsi"/>
          <w:color w:val="808080" w:themeColor="background1" w:themeShade="80"/>
          <w:sz w:val="44"/>
          <w:szCs w:val="44"/>
        </w:rPr>
        <w:t>Deburring</w:t>
      </w:r>
      <w:proofErr w:type="spellEnd"/>
      <w:r w:rsidR="00516966" w:rsidRPr="00B37AB4">
        <w:rPr>
          <w:rFonts w:cstheme="minorHAnsi"/>
          <w:color w:val="808080" w:themeColor="background1" w:themeShade="80"/>
          <w:sz w:val="44"/>
          <w:szCs w:val="44"/>
        </w:rPr>
        <w:t xml:space="preserve"> Expo 202</w:t>
      </w:r>
      <w:r w:rsidR="00F2513E" w:rsidRPr="00B37AB4">
        <w:rPr>
          <w:rFonts w:cstheme="minorHAnsi"/>
          <w:color w:val="808080" w:themeColor="background1" w:themeShade="80"/>
          <w:sz w:val="44"/>
          <w:szCs w:val="44"/>
        </w:rPr>
        <w:t>3</w:t>
      </w:r>
    </w:p>
    <w:p w14:paraId="0109F2BC" w14:textId="77777777" w:rsidR="00432DBC" w:rsidRPr="00B37AB4" w:rsidRDefault="00807935" w:rsidP="00432DBC">
      <w:pPr>
        <w:rPr>
          <w:rFonts w:cstheme="minorHAnsi"/>
        </w:rPr>
      </w:pPr>
      <w:r w:rsidRPr="00B37AB4">
        <w:rPr>
          <w:rFonts w:cstheme="minorHAnsi"/>
        </w:rPr>
        <w:t xml:space="preserve">Oberflächenbearbeitung mit </w:t>
      </w:r>
      <w:r w:rsidR="00432DBC" w:rsidRPr="00B37AB4">
        <w:rPr>
          <w:rFonts w:cstheme="minorHAnsi"/>
        </w:rPr>
        <w:t>Gleitschleifen</w:t>
      </w:r>
    </w:p>
    <w:p w14:paraId="75B1C0EE" w14:textId="1112EAD5" w:rsidR="00D55371" w:rsidRPr="00B37AB4" w:rsidRDefault="008252D5" w:rsidP="00432DBC">
      <w:pPr>
        <w:pStyle w:val="Titel"/>
        <w:spacing w:after="120"/>
        <w:ind w:right="1418"/>
        <w:contextualSpacing w:val="0"/>
        <w:jc w:val="left"/>
        <w:rPr>
          <w:rFonts w:cstheme="minorHAnsi"/>
        </w:rPr>
      </w:pPr>
      <w:r w:rsidRPr="00B37AB4">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1E2DAB">
        <w:rPr>
          <w:rFonts w:cstheme="minorHAnsi"/>
        </w:rPr>
        <w:t>Gezielt, aber schonend</w:t>
      </w:r>
      <w:r w:rsidR="008F26D2" w:rsidRPr="00B37AB4">
        <w:rPr>
          <w:rFonts w:cstheme="minorHAnsi"/>
        </w:rPr>
        <w:t xml:space="preserve"> entgraten</w:t>
      </w:r>
    </w:p>
    <w:p w14:paraId="16F70B19" w14:textId="1708F563" w:rsidR="002578CB" w:rsidRPr="00EE4E94" w:rsidRDefault="00EE4E94" w:rsidP="009449D1">
      <w:pPr>
        <w:ind w:right="1275"/>
        <w:rPr>
          <w:rFonts w:cstheme="minorHAnsi"/>
          <w:b/>
          <w:bCs/>
        </w:rPr>
      </w:pPr>
      <w:r>
        <w:rPr>
          <w:rFonts w:cstheme="minorHAnsi"/>
          <w:b/>
          <w:bCs/>
        </w:rPr>
        <w:t xml:space="preserve">Haan, </w:t>
      </w:r>
      <w:r w:rsidR="00B673E0">
        <w:rPr>
          <w:rFonts w:cstheme="minorHAnsi"/>
          <w:b/>
          <w:bCs/>
        </w:rPr>
        <w:t>7</w:t>
      </w:r>
      <w:r>
        <w:rPr>
          <w:rFonts w:cstheme="minorHAnsi"/>
          <w:b/>
          <w:bCs/>
        </w:rPr>
        <w:t xml:space="preserve">. </w:t>
      </w:r>
      <w:r w:rsidR="008102A1">
        <w:rPr>
          <w:rFonts w:cstheme="minorHAnsi"/>
          <w:b/>
          <w:bCs/>
        </w:rPr>
        <w:t xml:space="preserve">August </w:t>
      </w:r>
      <w:r>
        <w:rPr>
          <w:rFonts w:cstheme="minorHAnsi"/>
          <w:b/>
          <w:bCs/>
        </w:rPr>
        <w:t xml:space="preserve">2023    </w:t>
      </w:r>
      <w:r w:rsidR="00874E39" w:rsidRPr="00EE4E94">
        <w:rPr>
          <w:rFonts w:cstheme="minorHAnsi"/>
          <w:b/>
          <w:bCs/>
        </w:rPr>
        <w:t>A</w:t>
      </w:r>
      <w:r w:rsidR="00306527" w:rsidRPr="00EE4E94">
        <w:rPr>
          <w:rFonts w:cstheme="minorHAnsi"/>
          <w:b/>
          <w:bCs/>
        </w:rPr>
        <w:t xml:space="preserve">uf der </w:t>
      </w:r>
      <w:proofErr w:type="spellStart"/>
      <w:r w:rsidR="00306527" w:rsidRPr="00EE4E94">
        <w:rPr>
          <w:rFonts w:cstheme="minorHAnsi"/>
          <w:b/>
          <w:bCs/>
        </w:rPr>
        <w:t>Deburring</w:t>
      </w:r>
      <w:proofErr w:type="spellEnd"/>
      <w:r w:rsidR="00306527" w:rsidRPr="00EE4E94">
        <w:rPr>
          <w:rFonts w:cstheme="minorHAnsi"/>
          <w:b/>
          <w:bCs/>
        </w:rPr>
        <w:t xml:space="preserve"> Expo </w:t>
      </w:r>
      <w:r w:rsidR="002578CB" w:rsidRPr="00EE4E94">
        <w:rPr>
          <w:rFonts w:cstheme="minorHAnsi"/>
          <w:b/>
          <w:bCs/>
        </w:rPr>
        <w:t xml:space="preserve">2023 </w:t>
      </w:r>
      <w:r w:rsidR="00B13618">
        <w:rPr>
          <w:rFonts w:cstheme="minorHAnsi"/>
          <w:b/>
          <w:bCs/>
        </w:rPr>
        <w:t>zeigt</w:t>
      </w:r>
      <w:r w:rsidR="007C240D" w:rsidRPr="00EE4E94">
        <w:rPr>
          <w:rFonts w:cstheme="minorHAnsi"/>
          <w:b/>
          <w:bCs/>
        </w:rPr>
        <w:t xml:space="preserve"> Walther Trowal </w:t>
      </w:r>
      <w:r w:rsidR="00B13618">
        <w:rPr>
          <w:rFonts w:cstheme="minorHAnsi"/>
          <w:b/>
          <w:bCs/>
        </w:rPr>
        <w:t>seine neuen</w:t>
      </w:r>
      <w:r w:rsidR="006526F3" w:rsidRPr="00EE4E94">
        <w:rPr>
          <w:rFonts w:cstheme="minorHAnsi"/>
          <w:b/>
          <w:bCs/>
        </w:rPr>
        <w:t xml:space="preserve"> </w:t>
      </w:r>
      <w:r w:rsidR="007C240D" w:rsidRPr="00EE4E94">
        <w:rPr>
          <w:rFonts w:cstheme="minorHAnsi"/>
          <w:b/>
          <w:bCs/>
        </w:rPr>
        <w:t xml:space="preserve">Gleitschleif-Maschinen für das Entgraten </w:t>
      </w:r>
      <w:r w:rsidR="00B13618">
        <w:rPr>
          <w:rFonts w:cstheme="minorHAnsi"/>
          <w:b/>
          <w:bCs/>
        </w:rPr>
        <w:t xml:space="preserve">und die Oberflächenbearbeitung </w:t>
      </w:r>
      <w:r w:rsidR="006526F3" w:rsidRPr="00EE4E94">
        <w:rPr>
          <w:rFonts w:cstheme="minorHAnsi"/>
          <w:b/>
          <w:bCs/>
        </w:rPr>
        <w:t>hochwertiger Werkstücke aus Metall</w:t>
      </w:r>
      <w:r w:rsidR="000E0441" w:rsidRPr="00EE4E94">
        <w:rPr>
          <w:rFonts w:cstheme="minorHAnsi"/>
          <w:b/>
          <w:bCs/>
        </w:rPr>
        <w:t xml:space="preserve">. </w:t>
      </w:r>
      <w:r w:rsidR="00AC55BA" w:rsidRPr="00EE4E94">
        <w:rPr>
          <w:rFonts w:cstheme="minorHAnsi"/>
          <w:b/>
          <w:bCs/>
        </w:rPr>
        <w:t xml:space="preserve">Für kleine Teile </w:t>
      </w:r>
      <w:r>
        <w:rPr>
          <w:rFonts w:cstheme="minorHAnsi"/>
          <w:b/>
          <w:bCs/>
        </w:rPr>
        <w:t>stellt</w:t>
      </w:r>
      <w:r w:rsidR="00AC55BA" w:rsidRPr="00EE4E94">
        <w:rPr>
          <w:rFonts w:cstheme="minorHAnsi"/>
          <w:b/>
          <w:bCs/>
        </w:rPr>
        <w:t xml:space="preserve"> das Unternehmen eine v</w:t>
      </w:r>
      <w:r w:rsidR="002578CB" w:rsidRPr="00EE4E94">
        <w:rPr>
          <w:rFonts w:cstheme="minorHAnsi"/>
          <w:b/>
          <w:bCs/>
        </w:rPr>
        <w:t>ollautomatische Anlage für das kombinierte Schleifen, Polieren und Trocknen</w:t>
      </w:r>
      <w:r>
        <w:rPr>
          <w:rFonts w:cstheme="minorHAnsi"/>
          <w:b/>
          <w:bCs/>
        </w:rPr>
        <w:t xml:space="preserve"> vor</w:t>
      </w:r>
      <w:r w:rsidR="00AC55BA" w:rsidRPr="00EE4E94">
        <w:rPr>
          <w:rFonts w:cstheme="minorHAnsi"/>
          <w:b/>
          <w:bCs/>
        </w:rPr>
        <w:t xml:space="preserve">, </w:t>
      </w:r>
      <w:r w:rsidRPr="00EE4E94">
        <w:rPr>
          <w:rFonts w:cstheme="minorHAnsi"/>
          <w:b/>
          <w:bCs/>
        </w:rPr>
        <w:t xml:space="preserve">für große </w:t>
      </w:r>
      <w:r w:rsidR="00683D71">
        <w:rPr>
          <w:rFonts w:cstheme="minorHAnsi"/>
          <w:b/>
          <w:bCs/>
        </w:rPr>
        <w:t>Komponenten</w:t>
      </w:r>
      <w:r w:rsidRPr="00EE4E94">
        <w:rPr>
          <w:rFonts w:cstheme="minorHAnsi"/>
          <w:b/>
          <w:bCs/>
        </w:rPr>
        <w:t xml:space="preserve"> den</w:t>
      </w:r>
      <w:r w:rsidR="008E624F">
        <w:rPr>
          <w:rFonts w:cstheme="minorHAnsi"/>
          <w:b/>
          <w:bCs/>
        </w:rPr>
        <w:t xml:space="preserve"> </w:t>
      </w:r>
      <w:r w:rsidRPr="00EE4E94">
        <w:rPr>
          <w:rFonts w:cstheme="minorHAnsi"/>
          <w:b/>
          <w:bCs/>
        </w:rPr>
        <w:t>größten Multivibrator der mehr als 90-jährigen Firmengeschichte.</w:t>
      </w:r>
    </w:p>
    <w:p w14:paraId="0A3699D8" w14:textId="30E2FE22" w:rsidR="003B3DC1" w:rsidRPr="00B37AB4" w:rsidRDefault="003B3DC1" w:rsidP="003B3DC1">
      <w:pPr>
        <w:ind w:right="1275"/>
        <w:rPr>
          <w:rFonts w:cstheme="minorHAnsi"/>
        </w:rPr>
      </w:pPr>
      <w:r w:rsidRPr="00B37AB4">
        <w:rPr>
          <w:rFonts w:cstheme="minorHAnsi"/>
        </w:rPr>
        <w:t xml:space="preserve">Typische Anwendungen </w:t>
      </w:r>
      <w:r>
        <w:rPr>
          <w:rFonts w:cstheme="minorHAnsi"/>
        </w:rPr>
        <w:t xml:space="preserve">der Gleitschleifanlagen von Walther Trowal </w:t>
      </w:r>
      <w:r w:rsidRPr="00B37AB4">
        <w:rPr>
          <w:rFonts w:cstheme="minorHAnsi"/>
        </w:rPr>
        <w:t>sind zum Beispiel das Entgraten von Turbinenschaufeln für die Luftfahrtindustrie, von Stanzteilen für die Automobilindustrie oder von Implantaten in der Medizintechnik</w:t>
      </w:r>
      <w:r>
        <w:rPr>
          <w:rFonts w:cstheme="minorHAnsi"/>
        </w:rPr>
        <w:t>.</w:t>
      </w:r>
    </w:p>
    <w:p w14:paraId="22743FA0" w14:textId="33BEF7BE" w:rsidR="00B13618" w:rsidRPr="00B13618" w:rsidRDefault="00B13618" w:rsidP="009449D1">
      <w:pPr>
        <w:ind w:right="1275"/>
        <w:rPr>
          <w:rFonts w:cstheme="minorHAnsi"/>
          <w:b/>
          <w:bCs/>
        </w:rPr>
      </w:pPr>
      <w:r>
        <w:rPr>
          <w:rFonts w:cstheme="minorHAnsi"/>
          <w:b/>
          <w:bCs/>
        </w:rPr>
        <w:t xml:space="preserve">Kleinteile: </w:t>
      </w:r>
      <w:r w:rsidRPr="00B13618">
        <w:rPr>
          <w:rFonts w:cstheme="minorHAnsi"/>
          <w:b/>
          <w:bCs/>
        </w:rPr>
        <w:t>Schleifen, Polieren und Trocknen in einem System</w:t>
      </w:r>
    </w:p>
    <w:p w14:paraId="02E47831" w14:textId="7B8F233B" w:rsidR="002578CB" w:rsidRDefault="00EA5FD1" w:rsidP="009449D1">
      <w:pPr>
        <w:ind w:right="1275"/>
        <w:rPr>
          <w:rFonts w:cstheme="minorHAnsi"/>
        </w:rPr>
      </w:pPr>
      <w:r>
        <w:rPr>
          <w:rFonts w:cstheme="minorHAnsi"/>
        </w:rPr>
        <w:t>Die</w:t>
      </w:r>
      <w:r w:rsidR="00AC55BA" w:rsidRPr="00AC55BA">
        <w:rPr>
          <w:rFonts w:cstheme="minorHAnsi"/>
        </w:rPr>
        <w:t xml:space="preserve"> neue </w:t>
      </w:r>
      <w:r w:rsidR="00FC0875">
        <w:rPr>
          <w:rFonts w:cstheme="minorHAnsi"/>
        </w:rPr>
        <w:t>TT-</w:t>
      </w:r>
      <w:r w:rsidR="00AC55BA" w:rsidRPr="00AC55BA">
        <w:rPr>
          <w:rFonts w:cstheme="minorHAnsi"/>
        </w:rPr>
        <w:t xml:space="preserve">Fliehkraftanlage von Walter Trowal vereint das Schleifen und das Polieren von </w:t>
      </w:r>
      <w:r w:rsidR="00AC55BA" w:rsidRPr="00313E30">
        <w:rPr>
          <w:rFonts w:cstheme="minorHAnsi"/>
        </w:rPr>
        <w:t>Kleinteilen</w:t>
      </w:r>
      <w:r w:rsidR="00AC55BA" w:rsidRPr="00AC55BA">
        <w:rPr>
          <w:rFonts w:cstheme="minorHAnsi"/>
        </w:rPr>
        <w:t xml:space="preserve"> in einer einzigen Anlage und vereinfacht so die Oberflächenbearbeitung deutlich. Vom Einfüllen der gerichteten </w:t>
      </w:r>
      <w:r w:rsidR="00FC0875" w:rsidRPr="00AC55BA">
        <w:rPr>
          <w:rFonts w:cstheme="minorHAnsi"/>
        </w:rPr>
        <w:t xml:space="preserve">Teile </w:t>
      </w:r>
      <w:r w:rsidR="00AC55BA" w:rsidRPr="00AC55BA">
        <w:rPr>
          <w:rFonts w:cstheme="minorHAnsi"/>
        </w:rPr>
        <w:t>bis zum Entnehmen der polierten und getrockneten arbeitet die TT 280-A/2C Bearbeitungslinie vollautomatisch.</w:t>
      </w:r>
      <w:r w:rsidR="00EE4E94">
        <w:rPr>
          <w:rFonts w:cstheme="minorHAnsi"/>
        </w:rPr>
        <w:t xml:space="preserve"> Ein typisches Anwendungsgebiet ist die Oberflächenbehandlung </w:t>
      </w:r>
      <w:r w:rsidR="00557DA3">
        <w:rPr>
          <w:rFonts w:cstheme="minorHAnsi"/>
        </w:rPr>
        <w:t>von</w:t>
      </w:r>
      <w:r w:rsidR="00EE4E94">
        <w:rPr>
          <w:rFonts w:cstheme="minorHAnsi"/>
        </w:rPr>
        <w:t xml:space="preserve"> Kolbenstangen für Dämpfersysteme in </w:t>
      </w:r>
      <w:r w:rsidR="00557DA3">
        <w:rPr>
          <w:rFonts w:cstheme="minorHAnsi"/>
        </w:rPr>
        <w:t xml:space="preserve">Scharnieren von </w:t>
      </w:r>
      <w:r w:rsidR="00EE4E94">
        <w:rPr>
          <w:rFonts w:cstheme="minorHAnsi"/>
        </w:rPr>
        <w:t xml:space="preserve">Backöfen, Spülmaschinen </w:t>
      </w:r>
      <w:r w:rsidR="00557DA3">
        <w:rPr>
          <w:rFonts w:cstheme="minorHAnsi"/>
        </w:rPr>
        <w:t>oder Möbeln.</w:t>
      </w:r>
      <w:r w:rsidR="00EE4E94">
        <w:rPr>
          <w:rFonts w:cstheme="minorHAnsi"/>
        </w:rPr>
        <w:t xml:space="preserve"> </w:t>
      </w:r>
    </w:p>
    <w:p w14:paraId="7E0FD256" w14:textId="18676992" w:rsidR="00B13618" w:rsidRPr="00B13618" w:rsidRDefault="00B13618" w:rsidP="00AC55BA">
      <w:pPr>
        <w:ind w:right="1275"/>
        <w:rPr>
          <w:rFonts w:cstheme="minorHAnsi"/>
          <w:b/>
          <w:bCs/>
        </w:rPr>
      </w:pPr>
      <w:r w:rsidRPr="00B13618">
        <w:rPr>
          <w:rFonts w:cstheme="minorHAnsi"/>
          <w:b/>
          <w:bCs/>
        </w:rPr>
        <w:t>Große Werkstücke: von Tagen auf Stunden</w:t>
      </w:r>
    </w:p>
    <w:p w14:paraId="01F60124" w14:textId="7F0E3A2C" w:rsidR="00557DA3" w:rsidRDefault="00557DA3" w:rsidP="00AC55BA">
      <w:pPr>
        <w:ind w:right="1275"/>
        <w:rPr>
          <w:rFonts w:cstheme="minorHAnsi"/>
        </w:rPr>
      </w:pPr>
      <w:r>
        <w:rPr>
          <w:rFonts w:cstheme="minorHAnsi"/>
        </w:rPr>
        <w:t>D</w:t>
      </w:r>
      <w:r w:rsidRPr="00AC55BA">
        <w:rPr>
          <w:rFonts w:cstheme="minorHAnsi"/>
        </w:rPr>
        <w:t xml:space="preserve">er </w:t>
      </w:r>
      <w:r>
        <w:rPr>
          <w:rFonts w:cstheme="minorHAnsi"/>
        </w:rPr>
        <w:t xml:space="preserve">neue </w:t>
      </w:r>
      <w:r w:rsidRPr="00AC55BA">
        <w:rPr>
          <w:rFonts w:cstheme="minorHAnsi"/>
        </w:rPr>
        <w:t xml:space="preserve">Multivibrator </w:t>
      </w:r>
      <w:r w:rsidR="002578CB">
        <w:rPr>
          <w:rFonts w:cstheme="minorHAnsi"/>
        </w:rPr>
        <w:t>MV 50</w:t>
      </w:r>
      <w:r>
        <w:rPr>
          <w:rFonts w:cstheme="minorHAnsi"/>
        </w:rPr>
        <w:t xml:space="preserve"> ist der</w:t>
      </w:r>
      <w:r w:rsidR="002578CB">
        <w:rPr>
          <w:rFonts w:cstheme="minorHAnsi"/>
        </w:rPr>
        <w:t xml:space="preserve"> größte</w:t>
      </w:r>
      <w:r>
        <w:rPr>
          <w:rFonts w:cstheme="minorHAnsi"/>
        </w:rPr>
        <w:t>,</w:t>
      </w:r>
      <w:r w:rsidR="002578CB">
        <w:rPr>
          <w:rFonts w:cstheme="minorHAnsi"/>
        </w:rPr>
        <w:t xml:space="preserve"> </w:t>
      </w:r>
      <w:r w:rsidRPr="00AC55BA">
        <w:rPr>
          <w:rFonts w:cstheme="minorHAnsi"/>
        </w:rPr>
        <w:t>den Walther Trowal je gebaut hat</w:t>
      </w:r>
      <w:r>
        <w:rPr>
          <w:rFonts w:cstheme="minorHAnsi"/>
        </w:rPr>
        <w:t xml:space="preserve">. </w:t>
      </w:r>
      <w:r w:rsidR="003B3DC1">
        <w:rPr>
          <w:rFonts w:cstheme="minorHAnsi"/>
        </w:rPr>
        <w:t xml:space="preserve">Er </w:t>
      </w:r>
      <w:r w:rsidR="003B3DC1" w:rsidRPr="00AC55BA">
        <w:rPr>
          <w:rFonts w:cstheme="minorHAnsi"/>
        </w:rPr>
        <w:t xml:space="preserve">reduziert die Bearbeitungsdauer großer Werkstücke von </w:t>
      </w:r>
      <w:r w:rsidR="00FC0875">
        <w:rPr>
          <w:rFonts w:cstheme="minorHAnsi"/>
        </w:rPr>
        <w:t>mehreren</w:t>
      </w:r>
      <w:r w:rsidR="003B3DC1" w:rsidRPr="00AC55BA">
        <w:rPr>
          <w:rFonts w:cstheme="minorHAnsi"/>
        </w:rPr>
        <w:t xml:space="preserve"> Tagen auf </w:t>
      </w:r>
      <w:r w:rsidR="003B3DC1">
        <w:rPr>
          <w:rFonts w:cstheme="minorHAnsi"/>
        </w:rPr>
        <w:t xml:space="preserve">wenige </w:t>
      </w:r>
      <w:r w:rsidR="003B3DC1" w:rsidRPr="00AC55BA">
        <w:rPr>
          <w:rFonts w:cstheme="minorHAnsi"/>
        </w:rPr>
        <w:t>Stunden</w:t>
      </w:r>
      <w:r w:rsidR="003B3DC1">
        <w:rPr>
          <w:rFonts w:cstheme="minorHAnsi"/>
        </w:rPr>
        <w:t xml:space="preserve">. </w:t>
      </w:r>
      <w:r w:rsidRPr="00AC55BA">
        <w:rPr>
          <w:rFonts w:cstheme="minorHAnsi"/>
        </w:rPr>
        <w:t>Mit einem Innendurchmesser von 1.6</w:t>
      </w:r>
      <w:r w:rsidR="004027BB">
        <w:rPr>
          <w:rFonts w:cstheme="minorHAnsi"/>
        </w:rPr>
        <w:t>0</w:t>
      </w:r>
      <w:r w:rsidRPr="00AC55BA">
        <w:rPr>
          <w:rFonts w:cstheme="minorHAnsi"/>
        </w:rPr>
        <w:t xml:space="preserve">0 mm bearbeitet </w:t>
      </w:r>
      <w:r>
        <w:rPr>
          <w:rFonts w:cstheme="minorHAnsi"/>
        </w:rPr>
        <w:t xml:space="preserve">er </w:t>
      </w:r>
      <w:r w:rsidRPr="00AC55BA">
        <w:rPr>
          <w:rFonts w:cstheme="minorHAnsi"/>
        </w:rPr>
        <w:t>die Oberfläche von Werkstücken mit einem Durchmesser von bis zu 1.300 mm vollautomatisch in einem Arbeitsgang</w:t>
      </w:r>
      <w:r w:rsidR="008E6A2B">
        <w:rPr>
          <w:rFonts w:cstheme="minorHAnsi"/>
        </w:rPr>
        <w:t>. Er eignet sich</w:t>
      </w:r>
      <w:r w:rsidRPr="00AC55BA">
        <w:rPr>
          <w:rFonts w:cstheme="minorHAnsi"/>
        </w:rPr>
        <w:t xml:space="preserve"> zum Beispiel </w:t>
      </w:r>
      <w:r w:rsidR="008E6A2B">
        <w:rPr>
          <w:rFonts w:cstheme="minorHAnsi"/>
        </w:rPr>
        <w:t xml:space="preserve">für Komponenten </w:t>
      </w:r>
      <w:r w:rsidR="00FC0875">
        <w:rPr>
          <w:rFonts w:cstheme="minorHAnsi"/>
        </w:rPr>
        <w:t>von</w:t>
      </w:r>
      <w:r w:rsidRPr="00AC55BA">
        <w:rPr>
          <w:rFonts w:cstheme="minorHAnsi"/>
        </w:rPr>
        <w:t xml:space="preserve"> Flugzeugtriebwerke</w:t>
      </w:r>
      <w:r w:rsidR="00FC0875">
        <w:rPr>
          <w:rFonts w:cstheme="minorHAnsi"/>
        </w:rPr>
        <w:t>n</w:t>
      </w:r>
      <w:r w:rsidR="008E6A2B" w:rsidRPr="008E6A2B">
        <w:rPr>
          <w:rFonts w:cstheme="minorHAnsi"/>
        </w:rPr>
        <w:t xml:space="preserve"> </w:t>
      </w:r>
      <w:r w:rsidR="008E6A2B">
        <w:rPr>
          <w:rFonts w:cstheme="minorHAnsi"/>
        </w:rPr>
        <w:t xml:space="preserve">und </w:t>
      </w:r>
      <w:r w:rsidR="008E6A2B" w:rsidRPr="00AC55BA">
        <w:rPr>
          <w:rFonts w:cstheme="minorHAnsi"/>
        </w:rPr>
        <w:t>Windkraftanlagen</w:t>
      </w:r>
      <w:r w:rsidRPr="00AC55BA">
        <w:rPr>
          <w:rFonts w:cstheme="minorHAnsi"/>
        </w:rPr>
        <w:t xml:space="preserve">, </w:t>
      </w:r>
      <w:r w:rsidR="008E6A2B">
        <w:rPr>
          <w:rFonts w:cstheme="minorHAnsi"/>
        </w:rPr>
        <w:t xml:space="preserve">außerdem für </w:t>
      </w:r>
      <w:r w:rsidRPr="00AC55BA">
        <w:rPr>
          <w:rFonts w:cstheme="minorHAnsi"/>
        </w:rPr>
        <w:t xml:space="preserve">Turbinenlaufräder oder Presswerkzeuge </w:t>
      </w:r>
      <w:r w:rsidR="008E6A2B">
        <w:rPr>
          <w:rFonts w:cstheme="minorHAnsi"/>
        </w:rPr>
        <w:t>in</w:t>
      </w:r>
      <w:r w:rsidRPr="00AC55BA">
        <w:rPr>
          <w:rFonts w:cstheme="minorHAnsi"/>
        </w:rPr>
        <w:t xml:space="preserve"> </w:t>
      </w:r>
      <w:proofErr w:type="spellStart"/>
      <w:r w:rsidRPr="00AC55BA">
        <w:rPr>
          <w:rFonts w:cstheme="minorHAnsi"/>
        </w:rPr>
        <w:t>Gesenkschmiede</w:t>
      </w:r>
      <w:r w:rsidR="008E6A2B">
        <w:rPr>
          <w:rFonts w:cstheme="minorHAnsi"/>
        </w:rPr>
        <w:t>presse</w:t>
      </w:r>
      <w:r w:rsidRPr="00AC55BA">
        <w:rPr>
          <w:rFonts w:cstheme="minorHAnsi"/>
        </w:rPr>
        <w:t>n</w:t>
      </w:r>
      <w:proofErr w:type="spellEnd"/>
      <w:r w:rsidRPr="00AC55BA">
        <w:rPr>
          <w:rFonts w:cstheme="minorHAnsi"/>
        </w:rPr>
        <w:t xml:space="preserve">. Die erste Anlage der neuen Baureihe wird Walther Trowal </w:t>
      </w:r>
      <w:r w:rsidRPr="008102A1">
        <w:rPr>
          <w:rFonts w:cstheme="minorHAnsi"/>
        </w:rPr>
        <w:t>in Kürze</w:t>
      </w:r>
      <w:r w:rsidRPr="00AC55BA">
        <w:rPr>
          <w:rFonts w:cstheme="minorHAnsi"/>
        </w:rPr>
        <w:t xml:space="preserve"> an einen Kunden in der Luftfahrtindustrie liefern.</w:t>
      </w:r>
    </w:p>
    <w:p w14:paraId="689A322F" w14:textId="4078CD5E" w:rsidR="008E624F" w:rsidRPr="00116186" w:rsidRDefault="008E624F" w:rsidP="00AC55BA">
      <w:pPr>
        <w:ind w:right="1275"/>
        <w:rPr>
          <w:rFonts w:cstheme="minorHAnsi"/>
          <w:b/>
          <w:bCs/>
        </w:rPr>
      </w:pPr>
      <w:r w:rsidRPr="00116186">
        <w:rPr>
          <w:rFonts w:cstheme="minorHAnsi"/>
          <w:b/>
          <w:bCs/>
        </w:rPr>
        <w:t>Lösungen für die Oberflächenbehandlung</w:t>
      </w:r>
    </w:p>
    <w:p w14:paraId="2F16F7C9" w14:textId="76331B49" w:rsidR="008E624F" w:rsidRDefault="008E624F" w:rsidP="00AC55BA">
      <w:pPr>
        <w:ind w:right="1275"/>
        <w:rPr>
          <w:rFonts w:cstheme="minorHAnsi"/>
        </w:rPr>
      </w:pPr>
      <w:r w:rsidRPr="008E624F">
        <w:rPr>
          <w:rFonts w:cstheme="minorHAnsi"/>
        </w:rPr>
        <w:t>Das Spektrum der Gleitschleifanlagen von Walther Trowal reicht vom Stand-</w:t>
      </w:r>
      <w:proofErr w:type="spellStart"/>
      <w:r w:rsidRPr="008E624F">
        <w:rPr>
          <w:rFonts w:cstheme="minorHAnsi"/>
        </w:rPr>
        <w:t>alone</w:t>
      </w:r>
      <w:proofErr w:type="spellEnd"/>
      <w:r w:rsidRPr="008E624F">
        <w:rPr>
          <w:rFonts w:cstheme="minorHAnsi"/>
        </w:rPr>
        <w:t>-Rundvibrator bis zu Anlagen, die einschließlich der Peripherie für das Zu- und Abführen der Teile vollständig in kontinuierliche Fertigungsprozesse integriert sind. Die speziell für das Entgraten entwickelten Schleifkörper tragen Grate ab, ohne dass auf der Oberfläche der Werkstücke zu viel Material entfernt wird. Besonders bei komplex geformten Bauteilen erreichen die Schleifkörper Bereiche, die beim manuellen Entgraten kaum zugänglich sind.</w:t>
      </w:r>
    </w:p>
    <w:p w14:paraId="7994BEC8" w14:textId="03667457" w:rsidR="00337E5D" w:rsidRPr="00B37AB4" w:rsidRDefault="00116186" w:rsidP="004F0827">
      <w:pPr>
        <w:pStyle w:val="Zwischentitel"/>
        <w:rPr>
          <w:rFonts w:cstheme="minorHAnsi"/>
          <w:sz w:val="22"/>
          <w:szCs w:val="18"/>
        </w:rPr>
      </w:pPr>
      <w:r>
        <w:rPr>
          <w:rFonts w:cstheme="minorHAnsi"/>
          <w:sz w:val="22"/>
          <w:szCs w:val="18"/>
        </w:rPr>
        <w:t>2.4</w:t>
      </w:r>
      <w:r w:rsidR="00EA5FD1">
        <w:rPr>
          <w:rFonts w:cstheme="minorHAnsi"/>
          <w:sz w:val="22"/>
          <w:szCs w:val="18"/>
        </w:rPr>
        <w:t>00</w:t>
      </w:r>
      <w:r w:rsidR="00175AA7" w:rsidRPr="00B37AB4">
        <w:rPr>
          <w:rFonts w:cstheme="minorHAnsi"/>
          <w:sz w:val="22"/>
          <w:szCs w:val="18"/>
        </w:rPr>
        <w:t xml:space="preserve"> </w:t>
      </w:r>
      <w:r w:rsidR="00337E5D" w:rsidRPr="00B37AB4">
        <w:rPr>
          <w:rFonts w:cstheme="minorHAnsi"/>
          <w:sz w:val="22"/>
          <w:szCs w:val="18"/>
        </w:rPr>
        <w:t xml:space="preserve">Zeichen </w:t>
      </w:r>
      <w:r w:rsidR="003B3DC1">
        <w:rPr>
          <w:rFonts w:cstheme="minorHAnsi"/>
          <w:sz w:val="22"/>
          <w:szCs w:val="18"/>
        </w:rPr>
        <w:t>einschließlich Vorspann und Leerzeichen</w:t>
      </w:r>
    </w:p>
    <w:p w14:paraId="57ABCF15" w14:textId="3E3624D7" w:rsidR="00382235" w:rsidRPr="00B37AB4" w:rsidRDefault="00382235" w:rsidP="00382235">
      <w:pPr>
        <w:jc w:val="center"/>
        <w:rPr>
          <w:rFonts w:cstheme="minorHAnsi"/>
          <w:b/>
          <w:bCs/>
        </w:rPr>
      </w:pPr>
      <w:r w:rsidRPr="00B37AB4">
        <w:rPr>
          <w:rFonts w:cstheme="minorHAnsi"/>
          <w:b/>
          <w:bCs/>
        </w:rPr>
        <w:t xml:space="preserve">Walther Trowal auf der </w:t>
      </w:r>
      <w:proofErr w:type="spellStart"/>
      <w:r w:rsidRPr="00B37AB4">
        <w:rPr>
          <w:rFonts w:cstheme="minorHAnsi"/>
          <w:b/>
          <w:bCs/>
        </w:rPr>
        <w:t>Deburring</w:t>
      </w:r>
      <w:proofErr w:type="spellEnd"/>
      <w:r w:rsidRPr="00B37AB4">
        <w:rPr>
          <w:rFonts w:cstheme="minorHAnsi"/>
          <w:b/>
          <w:bCs/>
        </w:rPr>
        <w:t xml:space="preserve"> Expo 202</w:t>
      </w:r>
      <w:r w:rsidR="00F2513E" w:rsidRPr="00B37AB4">
        <w:rPr>
          <w:rFonts w:cstheme="minorHAnsi"/>
          <w:b/>
          <w:bCs/>
        </w:rPr>
        <w:t>3</w:t>
      </w:r>
      <w:r w:rsidRPr="00B37AB4">
        <w:rPr>
          <w:rFonts w:cstheme="minorHAnsi"/>
          <w:b/>
          <w:bCs/>
        </w:rPr>
        <w:t>:</w:t>
      </w:r>
      <w:r w:rsidR="009A1601" w:rsidRPr="00B37AB4">
        <w:rPr>
          <w:rFonts w:cstheme="minorHAnsi"/>
          <w:b/>
          <w:bCs/>
        </w:rPr>
        <w:br/>
      </w:r>
      <w:r w:rsidR="00874194" w:rsidRPr="00B37AB4">
        <w:rPr>
          <w:rFonts w:cstheme="minorHAnsi"/>
          <w:b/>
          <w:bCs/>
        </w:rPr>
        <w:t>Messe Karlsruhe, 1</w:t>
      </w:r>
      <w:r w:rsidR="00F2513E" w:rsidRPr="00B37AB4">
        <w:rPr>
          <w:rFonts w:cstheme="minorHAnsi"/>
          <w:b/>
          <w:bCs/>
        </w:rPr>
        <w:t>0</w:t>
      </w:r>
      <w:r w:rsidR="00874194" w:rsidRPr="00B37AB4">
        <w:rPr>
          <w:rFonts w:cstheme="minorHAnsi"/>
          <w:b/>
          <w:bCs/>
        </w:rPr>
        <w:t xml:space="preserve">. </w:t>
      </w:r>
      <w:r w:rsidR="00D117B0">
        <w:rPr>
          <w:rFonts w:cstheme="minorHAnsi"/>
          <w:b/>
          <w:bCs/>
        </w:rPr>
        <w:t>bis</w:t>
      </w:r>
      <w:r w:rsidR="00874194" w:rsidRPr="00B37AB4">
        <w:rPr>
          <w:rFonts w:cstheme="minorHAnsi"/>
          <w:b/>
          <w:bCs/>
        </w:rPr>
        <w:t xml:space="preserve"> 1</w:t>
      </w:r>
      <w:r w:rsidR="00F2513E" w:rsidRPr="00B37AB4">
        <w:rPr>
          <w:rFonts w:cstheme="minorHAnsi"/>
          <w:b/>
          <w:bCs/>
        </w:rPr>
        <w:t>2</w:t>
      </w:r>
      <w:r w:rsidR="00874194" w:rsidRPr="00B37AB4">
        <w:rPr>
          <w:rFonts w:cstheme="minorHAnsi"/>
          <w:b/>
          <w:bCs/>
        </w:rPr>
        <w:t>. Oktober 202</w:t>
      </w:r>
      <w:r w:rsidR="00F2513E" w:rsidRPr="00B37AB4">
        <w:rPr>
          <w:rFonts w:cstheme="minorHAnsi"/>
          <w:b/>
          <w:bCs/>
        </w:rPr>
        <w:t>3</w:t>
      </w:r>
      <w:r w:rsidR="00CA76B0">
        <w:rPr>
          <w:rFonts w:cstheme="minorHAnsi"/>
          <w:b/>
          <w:bCs/>
        </w:rPr>
        <w:br/>
      </w:r>
      <w:r w:rsidR="00923237" w:rsidRPr="008102A1">
        <w:rPr>
          <w:rFonts w:cstheme="minorHAnsi"/>
          <w:b/>
          <w:bCs/>
        </w:rPr>
        <w:t>Stand</w:t>
      </w:r>
      <w:r w:rsidR="008102A1" w:rsidRPr="008102A1">
        <w:rPr>
          <w:rFonts w:cstheme="minorHAnsi"/>
          <w:b/>
          <w:bCs/>
        </w:rPr>
        <w:t xml:space="preserve"> Nr. 410 in Halle 1</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77777777" w:rsidR="00B65F46" w:rsidRPr="00B37AB4" w:rsidRDefault="00B65F46" w:rsidP="001C6C8D">
            <w:pPr>
              <w:keepNext/>
              <w:spacing w:before="60" w:after="60"/>
              <w:ind w:right="34"/>
              <w:rPr>
                <w:rFonts w:cstheme="minorHAnsi"/>
                <w:b/>
                <w:bCs/>
              </w:rPr>
            </w:pPr>
            <w:r w:rsidRPr="00B37AB4">
              <w:rPr>
                <w:rFonts w:cstheme="minorHAnsi"/>
                <w:b/>
                <w:bCs/>
              </w:rPr>
              <w:lastRenderedPageBreak/>
              <w:t>Kontakt:</w:t>
            </w:r>
          </w:p>
          <w:p w14:paraId="32A6DF54" w14:textId="77777777" w:rsidR="00B65F46" w:rsidRPr="00B37AB4" w:rsidRDefault="00B65F46" w:rsidP="001C6C8D">
            <w:pPr>
              <w:keepLines/>
              <w:ind w:right="34"/>
              <w:rPr>
                <w:rFonts w:cstheme="minorHAnsi"/>
              </w:rPr>
            </w:pPr>
            <w:r w:rsidRPr="00B37AB4">
              <w:rPr>
                <w:rFonts w:cstheme="minorHAnsi"/>
              </w:rPr>
              <w:t>Walther Trowal GmbH &amp; Co. KG</w:t>
            </w:r>
            <w:r w:rsidRPr="00B37AB4">
              <w:rPr>
                <w:rFonts w:cstheme="minorHAnsi"/>
              </w:rPr>
              <w:br/>
            </w:r>
            <w:r w:rsidRPr="00B37AB4">
              <w:rPr>
                <w:rFonts w:cstheme="minorHAnsi"/>
              </w:rPr>
              <w:br/>
            </w:r>
            <w:r w:rsidRPr="00B37AB4">
              <w:rPr>
                <w:rFonts w:cstheme="minorHAnsi"/>
              </w:rPr>
              <w:br/>
              <w:t>Georg Harnau</w:t>
            </w:r>
            <w:r w:rsidRPr="00B37AB4">
              <w:rPr>
                <w:rFonts w:cstheme="minorHAnsi"/>
              </w:rPr>
              <w:br/>
              <w:t>Rheinische Straße 35-37</w:t>
            </w:r>
            <w:r w:rsidRPr="00B37AB4">
              <w:rPr>
                <w:rFonts w:cstheme="minorHAnsi"/>
              </w:rPr>
              <w:br/>
              <w:t>42781 Haan</w:t>
            </w:r>
            <w:r w:rsidRPr="00B37AB4">
              <w:rPr>
                <w:rFonts w:cstheme="minorHAnsi"/>
              </w:rPr>
              <w:br/>
              <w:t>Tel: +49 2129 571-209</w:t>
            </w:r>
            <w:r w:rsidRPr="00B37AB4">
              <w:rPr>
                <w:rFonts w:cstheme="minorHAnsi"/>
              </w:rPr>
              <w:br/>
            </w:r>
            <w:hyperlink r:id="rId7" w:history="1">
              <w:r w:rsidRPr="00B37AB4">
                <w:rPr>
                  <w:rFonts w:cstheme="minorHAnsi"/>
                </w:rPr>
                <w:t>www.walther-trowal.de</w:t>
              </w:r>
            </w:hyperlink>
            <w:r w:rsidRPr="00B37AB4">
              <w:rPr>
                <w:rFonts w:cstheme="minorHAnsi"/>
              </w:rPr>
              <w:br/>
            </w:r>
            <w:hyperlink r:id="rId8" w:history="1">
              <w:r w:rsidRPr="00B37AB4">
                <w:rPr>
                  <w:rFonts w:cstheme="minorHAnsi"/>
                </w:rPr>
                <w:t>g.harnau@walther-trowal.de</w:t>
              </w:r>
            </w:hyperlink>
          </w:p>
        </w:tc>
        <w:tc>
          <w:tcPr>
            <w:tcW w:w="4536" w:type="dxa"/>
            <w:tcMar>
              <w:top w:w="0" w:type="dxa"/>
              <w:left w:w="108" w:type="dxa"/>
              <w:bottom w:w="0" w:type="dxa"/>
              <w:right w:w="108" w:type="dxa"/>
            </w:tcMar>
            <w:hideMark/>
          </w:tcPr>
          <w:p w14:paraId="46D2686A" w14:textId="77777777" w:rsidR="00B65F46" w:rsidRPr="00B37AB4" w:rsidRDefault="00B65F46" w:rsidP="001C6C8D">
            <w:pPr>
              <w:keepNext/>
              <w:keepLines/>
              <w:spacing w:before="60" w:after="60"/>
              <w:ind w:right="34"/>
              <w:rPr>
                <w:rFonts w:cstheme="minorHAnsi"/>
                <w:b/>
                <w:bCs/>
              </w:rPr>
            </w:pPr>
            <w:r w:rsidRPr="00B37AB4">
              <w:rPr>
                <w:rFonts w:cstheme="minorHAnsi"/>
                <w:b/>
                <w:bCs/>
              </w:rPr>
              <w:t>Ansprechpartner für die Redaktion:</w:t>
            </w:r>
          </w:p>
          <w:p w14:paraId="10FC8E9D" w14:textId="77777777" w:rsidR="00B65F46" w:rsidRPr="00B37AB4" w:rsidRDefault="00B65F46" w:rsidP="001C6C8D">
            <w:pPr>
              <w:keepLines/>
              <w:ind w:right="34"/>
              <w:rPr>
                <w:rFonts w:cstheme="minorHAnsi"/>
              </w:rPr>
            </w:pPr>
            <w:proofErr w:type="gramStart"/>
            <w:r w:rsidRPr="00B37AB4">
              <w:rPr>
                <w:rFonts w:cstheme="minorHAnsi"/>
              </w:rPr>
              <w:t>VIP Kommunikation</w:t>
            </w:r>
            <w:proofErr w:type="gramEnd"/>
            <w:r w:rsidRPr="00B37AB4">
              <w:rPr>
                <w:rFonts w:cstheme="minorHAnsi"/>
              </w:rPr>
              <w:br/>
              <w:t>Die Content-Agentur für die komplexen Technik-Themen</w:t>
            </w:r>
            <w:r w:rsidRPr="00B37AB4">
              <w:rPr>
                <w:rFonts w:cstheme="minorHAnsi"/>
              </w:rPr>
              <w:br/>
              <w:t>Dr.-Ing. Uwe Stein</w:t>
            </w:r>
            <w:r w:rsidRPr="00B37AB4">
              <w:rPr>
                <w:rFonts w:cstheme="minorHAnsi"/>
              </w:rPr>
              <w:br/>
              <w:t>Dennewartstraße 25-27</w:t>
            </w:r>
            <w:r w:rsidRPr="00B37AB4">
              <w:rPr>
                <w:rFonts w:cstheme="minorHAnsi"/>
              </w:rPr>
              <w:br/>
              <w:t>52068 Aachen</w:t>
            </w:r>
            <w:r w:rsidRPr="00B37AB4">
              <w:rPr>
                <w:rFonts w:cstheme="minorHAnsi"/>
              </w:rPr>
              <w:br/>
              <w:t>Tel: +49 241 89468-55</w:t>
            </w:r>
            <w:r w:rsidRPr="00B37AB4">
              <w:rPr>
                <w:rFonts w:cstheme="minorHAnsi"/>
              </w:rPr>
              <w:br/>
            </w:r>
            <w:hyperlink r:id="rId9" w:history="1">
              <w:r w:rsidRPr="00B37AB4">
                <w:rPr>
                  <w:rFonts w:cstheme="minorHAnsi"/>
                </w:rPr>
                <w:t>www.vip-kommunikation.de</w:t>
              </w:r>
            </w:hyperlink>
            <w:r w:rsidRPr="00B37AB4">
              <w:rPr>
                <w:rFonts w:cstheme="minorHAnsi"/>
              </w:rPr>
              <w:br/>
            </w:r>
            <w:hyperlink r:id="rId10" w:history="1">
              <w:r w:rsidRPr="00B37AB4">
                <w:rPr>
                  <w:rFonts w:cstheme="minorHAnsi"/>
                </w:rPr>
                <w:t>stein@vip-kommunikation.de</w:t>
              </w:r>
            </w:hyperlink>
          </w:p>
        </w:tc>
      </w:tr>
    </w:tbl>
    <w:p w14:paraId="679DFEAD" w14:textId="70255B0B" w:rsidR="00B65F46" w:rsidRDefault="00B673E0" w:rsidP="00B65F46">
      <w:pPr>
        <w:pStyle w:val="berschriftfett"/>
        <w:keepNext/>
        <w:spacing w:before="120"/>
        <w:ind w:right="1843"/>
        <w:rPr>
          <w:rFonts w:cstheme="minorHAnsi"/>
        </w:rPr>
      </w:pPr>
      <w:r>
        <w:rPr>
          <w:rFonts w:cstheme="minorHAnsi"/>
        </w:rPr>
        <w:br/>
      </w:r>
      <w:r w:rsidR="00B65F46" w:rsidRPr="00B37AB4">
        <w:rPr>
          <w:rFonts w:cstheme="minorHAnsi"/>
        </w:rPr>
        <w:t>Abbildung</w:t>
      </w:r>
      <w:r w:rsidR="00EB2E32">
        <w:rPr>
          <w:rFonts w:cstheme="minorHAnsi"/>
        </w:rPr>
        <w:t>en</w:t>
      </w:r>
    </w:p>
    <w:p w14:paraId="0C7153C8" w14:textId="171527B3" w:rsidR="00B673E0" w:rsidRPr="00B673E0" w:rsidRDefault="00B673E0" w:rsidP="00B673E0">
      <w:pPr>
        <w:pStyle w:val="berschriftfett"/>
        <w:keepNext/>
        <w:spacing w:before="120"/>
        <w:ind w:right="1275"/>
        <w:rPr>
          <w:rFonts w:cstheme="minorHAnsi"/>
          <w:sz w:val="28"/>
          <w:szCs w:val="28"/>
        </w:rPr>
      </w:pPr>
      <w:r>
        <w:rPr>
          <w:rFonts w:cstheme="minorHAnsi"/>
          <w:sz w:val="28"/>
          <w:szCs w:val="28"/>
        </w:rPr>
        <w:t xml:space="preserve">hier: </w:t>
      </w:r>
      <w:hyperlink r:id="rId11" w:history="1">
        <w:r w:rsidRPr="00B673E0">
          <w:rPr>
            <w:rStyle w:val="Hyperlink"/>
            <w:rFonts w:cstheme="minorHAnsi"/>
            <w:sz w:val="28"/>
            <w:szCs w:val="28"/>
          </w:rPr>
          <w:t xml:space="preserve">Download der hoch aufgelösten </w:t>
        </w:r>
        <w:r>
          <w:rPr>
            <w:rStyle w:val="Hyperlink"/>
            <w:rFonts w:cstheme="minorHAnsi"/>
            <w:sz w:val="28"/>
            <w:szCs w:val="28"/>
          </w:rPr>
          <w:t>Pressefotos Walther Trowal</w:t>
        </w:r>
      </w:hyperlink>
    </w:p>
    <w:tbl>
      <w:tblPr>
        <w:tblStyle w:val="Tabellenraster"/>
        <w:tblW w:w="9062" w:type="dxa"/>
        <w:tblLayout w:type="fixed"/>
        <w:tblLook w:val="04A0" w:firstRow="1" w:lastRow="0" w:firstColumn="1" w:lastColumn="0" w:noHBand="0" w:noVBand="1"/>
      </w:tblPr>
      <w:tblGrid>
        <w:gridCol w:w="4531"/>
        <w:gridCol w:w="4531"/>
      </w:tblGrid>
      <w:tr w:rsidR="009A1601" w:rsidRPr="00B37AB4" w14:paraId="2F381063" w14:textId="77777777" w:rsidTr="00B37AB4">
        <w:tc>
          <w:tcPr>
            <w:tcW w:w="4531" w:type="dxa"/>
          </w:tcPr>
          <w:p w14:paraId="16FF79B0" w14:textId="31E4F411" w:rsidR="009A1601" w:rsidRPr="00B37AB4" w:rsidRDefault="009A1601" w:rsidP="00F27DCB">
            <w:pPr>
              <w:pStyle w:val="Default"/>
              <w:keepLines/>
              <w:widowControl w:val="0"/>
              <w:spacing w:after="120"/>
              <w:ind w:right="85"/>
              <w:rPr>
                <w:rFonts w:asciiTheme="minorHAnsi" w:hAnsiTheme="minorHAnsi" w:cstheme="minorHAnsi"/>
                <w:bCs/>
                <w:sz w:val="20"/>
                <w:szCs w:val="20"/>
              </w:rPr>
            </w:pPr>
            <w:r w:rsidRPr="00B37AB4">
              <w:rPr>
                <w:rFonts w:asciiTheme="minorHAnsi" w:hAnsiTheme="minorHAnsi" w:cstheme="minorHAnsi"/>
                <w:b/>
                <w:color w:val="auto"/>
                <w:sz w:val="20"/>
                <w:szCs w:val="20"/>
              </w:rPr>
              <w:t>Bild 1:</w:t>
            </w:r>
            <w:r w:rsidRPr="00B37AB4">
              <w:rPr>
                <w:rFonts w:asciiTheme="minorHAnsi" w:hAnsiTheme="minorHAnsi" w:cstheme="minorHAnsi"/>
                <w:bCs/>
                <w:color w:val="auto"/>
                <w:sz w:val="20"/>
                <w:szCs w:val="20"/>
              </w:rPr>
              <w:t xml:space="preserve"> </w:t>
            </w:r>
            <w:r w:rsidR="00E632A0">
              <w:rPr>
                <w:rFonts w:asciiTheme="minorHAnsi" w:hAnsiTheme="minorHAnsi" w:cstheme="minorHAnsi"/>
                <w:bCs/>
                <w:sz w:val="20"/>
                <w:szCs w:val="20"/>
              </w:rPr>
              <w:t>Die</w:t>
            </w:r>
            <w:r w:rsidR="00E632A0" w:rsidRPr="00E632A0">
              <w:rPr>
                <w:rFonts w:asciiTheme="minorHAnsi" w:hAnsiTheme="minorHAnsi" w:cstheme="minorHAnsi"/>
                <w:bCs/>
                <w:sz w:val="20"/>
                <w:szCs w:val="20"/>
              </w:rPr>
              <w:t xml:space="preserve"> neue TT-Fliehkraftanlage von Walter Trowal vereint das Schleifen und das Polieren von Kleinteilen in einer einzigen Anlage</w:t>
            </w:r>
          </w:p>
          <w:p w14:paraId="19F2211E" w14:textId="239BC258" w:rsidR="009A1601" w:rsidRPr="00B37AB4" w:rsidRDefault="009A1601" w:rsidP="00F27DCB">
            <w:pPr>
              <w:spacing w:after="120"/>
              <w:ind w:right="0"/>
              <w:rPr>
                <w:rFonts w:cstheme="minorHAnsi"/>
                <w:sz w:val="18"/>
                <w:szCs w:val="18"/>
              </w:rPr>
            </w:pPr>
            <w:r w:rsidRPr="00B37AB4">
              <w:rPr>
                <w:rFonts w:cstheme="minorHAnsi"/>
                <w:sz w:val="20"/>
                <w:szCs w:val="20"/>
              </w:rPr>
              <w:t xml:space="preserve">Dateiname: </w:t>
            </w:r>
            <w:r w:rsidRPr="00B37AB4">
              <w:rPr>
                <w:rFonts w:cstheme="minorHAnsi"/>
                <w:sz w:val="20"/>
                <w:szCs w:val="20"/>
              </w:rPr>
              <w:br/>
            </w:r>
            <w:r w:rsidR="00E632A0" w:rsidRPr="00E632A0">
              <w:rPr>
                <w:rFonts w:cstheme="minorHAnsi"/>
                <w:sz w:val="20"/>
                <w:szCs w:val="20"/>
              </w:rPr>
              <w:t>Walther-Trowal-Gesamtansicht-0562</w:t>
            </w:r>
            <w:r w:rsidRPr="00B37AB4">
              <w:rPr>
                <w:rFonts w:cstheme="minorHAnsi"/>
                <w:sz w:val="20"/>
                <w:szCs w:val="20"/>
              </w:rPr>
              <w:t>.jpg</w:t>
            </w:r>
          </w:p>
        </w:tc>
        <w:tc>
          <w:tcPr>
            <w:tcW w:w="4531" w:type="dxa"/>
          </w:tcPr>
          <w:p w14:paraId="78ED2D20" w14:textId="4AF6BF81" w:rsidR="009A1601" w:rsidRPr="00B37AB4" w:rsidRDefault="00E632A0" w:rsidP="0018666A">
            <w:pPr>
              <w:spacing w:before="60" w:after="60"/>
              <w:ind w:right="-119"/>
              <w:jc w:val="center"/>
              <w:rPr>
                <w:rFonts w:cstheme="minorHAnsi"/>
              </w:rPr>
            </w:pPr>
            <w:r>
              <w:rPr>
                <w:rFonts w:cstheme="minorHAnsi"/>
                <w:noProof/>
              </w:rPr>
              <w:drawing>
                <wp:inline distT="0" distB="0" distL="0" distR="0" wp14:anchorId="771D9752" wp14:editId="733F621F">
                  <wp:extent cx="2009304" cy="1223433"/>
                  <wp:effectExtent l="0" t="0" r="0" b="0"/>
                  <wp:docPr id="3035613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1341" name="Grafik 303561341"/>
                          <pic:cNvPicPr/>
                        </pic:nvPicPr>
                        <pic:blipFill rotWithShape="1">
                          <a:blip r:embed="rId12" cstate="email">
                            <a:extLst>
                              <a:ext uri="{28A0092B-C50C-407E-A947-70E740481C1C}">
                                <a14:useLocalDpi xmlns:a14="http://schemas.microsoft.com/office/drawing/2010/main"/>
                              </a:ext>
                            </a:extLst>
                          </a:blip>
                          <a:srcRect l="11871" t="31640" r="8979" b="12244"/>
                          <a:stretch/>
                        </pic:blipFill>
                        <pic:spPr bwMode="auto">
                          <a:xfrm>
                            <a:off x="0" y="0"/>
                            <a:ext cx="2044365" cy="1244781"/>
                          </a:xfrm>
                          <a:prstGeom prst="rect">
                            <a:avLst/>
                          </a:prstGeom>
                          <a:ln>
                            <a:noFill/>
                          </a:ln>
                          <a:extLst>
                            <a:ext uri="{53640926-AAD7-44D8-BBD7-CCE9431645EC}">
                              <a14:shadowObscured xmlns:a14="http://schemas.microsoft.com/office/drawing/2010/main"/>
                            </a:ext>
                          </a:extLst>
                        </pic:spPr>
                      </pic:pic>
                    </a:graphicData>
                  </a:graphic>
                </wp:inline>
              </w:drawing>
            </w:r>
          </w:p>
        </w:tc>
      </w:tr>
      <w:tr w:rsidR="003B3DC1" w:rsidRPr="00B37AB4" w14:paraId="64BD6223" w14:textId="77777777" w:rsidTr="00B37AB4">
        <w:tc>
          <w:tcPr>
            <w:tcW w:w="4531" w:type="dxa"/>
          </w:tcPr>
          <w:p w14:paraId="49413EEC" w14:textId="78345634" w:rsidR="003B3DC1" w:rsidRPr="003B3DC1" w:rsidRDefault="003B3DC1" w:rsidP="00F27DCB">
            <w:pPr>
              <w:pStyle w:val="Default"/>
              <w:keepLines/>
              <w:widowControl w:val="0"/>
              <w:spacing w:after="120"/>
              <w:ind w:right="85"/>
              <w:rPr>
                <w:rFonts w:asciiTheme="minorHAnsi" w:hAnsiTheme="minorHAnsi" w:cstheme="minorHAnsi"/>
                <w:bCs/>
                <w:color w:val="auto"/>
                <w:sz w:val="20"/>
                <w:szCs w:val="20"/>
              </w:rPr>
            </w:pPr>
            <w:r w:rsidRPr="003B3DC1">
              <w:rPr>
                <w:rFonts w:asciiTheme="minorHAnsi" w:hAnsiTheme="minorHAnsi" w:cstheme="minorHAnsi"/>
                <w:b/>
                <w:color w:val="auto"/>
                <w:sz w:val="20"/>
                <w:szCs w:val="20"/>
              </w:rPr>
              <w:t xml:space="preserve">Bild </w:t>
            </w:r>
            <w:r w:rsidR="00E12AE2">
              <w:rPr>
                <w:rFonts w:asciiTheme="minorHAnsi" w:hAnsiTheme="minorHAnsi" w:cstheme="minorHAnsi"/>
                <w:b/>
                <w:color w:val="auto"/>
                <w:sz w:val="20"/>
                <w:szCs w:val="20"/>
              </w:rPr>
              <w:t>2</w:t>
            </w:r>
            <w:r w:rsidRPr="003B3DC1">
              <w:rPr>
                <w:rFonts w:asciiTheme="minorHAnsi" w:hAnsiTheme="minorHAnsi" w:cstheme="minorHAnsi"/>
                <w:b/>
                <w:color w:val="auto"/>
                <w:sz w:val="20"/>
                <w:szCs w:val="20"/>
              </w:rPr>
              <w:t xml:space="preserve">: </w:t>
            </w:r>
            <w:bookmarkStart w:id="0" w:name="_Hlk134718061"/>
            <w:r w:rsidR="004D3F82" w:rsidRPr="004D3F82">
              <w:rPr>
                <w:rFonts w:asciiTheme="minorHAnsi" w:hAnsiTheme="minorHAnsi" w:cstheme="minorHAnsi"/>
                <w:bCs/>
                <w:color w:val="auto"/>
                <w:sz w:val="20"/>
                <w:szCs w:val="20"/>
              </w:rPr>
              <w:t>In de</w:t>
            </w:r>
            <w:r w:rsidR="00F27DCB">
              <w:rPr>
                <w:rFonts w:asciiTheme="minorHAnsi" w:hAnsiTheme="minorHAnsi" w:cstheme="minorHAnsi"/>
                <w:bCs/>
                <w:color w:val="auto"/>
                <w:sz w:val="20"/>
                <w:szCs w:val="20"/>
              </w:rPr>
              <w:t>n</w:t>
            </w:r>
            <w:r w:rsidR="004D3F82" w:rsidRPr="004D3F82">
              <w:rPr>
                <w:rFonts w:asciiTheme="minorHAnsi" w:hAnsiTheme="minorHAnsi" w:cstheme="minorHAnsi"/>
                <w:bCs/>
                <w:color w:val="auto"/>
                <w:sz w:val="20"/>
                <w:szCs w:val="20"/>
              </w:rPr>
              <w:t xml:space="preserve"> </w:t>
            </w:r>
            <w:proofErr w:type="spellStart"/>
            <w:r w:rsidR="004D3F82" w:rsidRPr="004D3F82">
              <w:rPr>
                <w:rFonts w:asciiTheme="minorHAnsi" w:hAnsiTheme="minorHAnsi" w:cstheme="minorHAnsi"/>
                <w:bCs/>
                <w:color w:val="auto"/>
                <w:sz w:val="20"/>
                <w:szCs w:val="20"/>
              </w:rPr>
              <w:t>Separiereinheit</w:t>
            </w:r>
            <w:r w:rsidR="00F27DCB">
              <w:rPr>
                <w:rFonts w:asciiTheme="minorHAnsi" w:hAnsiTheme="minorHAnsi" w:cstheme="minorHAnsi"/>
                <w:bCs/>
                <w:color w:val="auto"/>
                <w:sz w:val="20"/>
                <w:szCs w:val="20"/>
              </w:rPr>
              <w:t>en</w:t>
            </w:r>
            <w:proofErr w:type="spellEnd"/>
            <w:r w:rsidR="004D3F82" w:rsidRPr="004D3F82">
              <w:rPr>
                <w:rFonts w:asciiTheme="minorHAnsi" w:hAnsiTheme="minorHAnsi" w:cstheme="minorHAnsi"/>
                <w:bCs/>
                <w:color w:val="auto"/>
                <w:sz w:val="20"/>
                <w:szCs w:val="20"/>
              </w:rPr>
              <w:t xml:space="preserve"> </w:t>
            </w:r>
            <w:r w:rsidR="00F27DCB">
              <w:rPr>
                <w:rFonts w:asciiTheme="minorHAnsi" w:hAnsiTheme="minorHAnsi" w:cstheme="minorHAnsi"/>
                <w:bCs/>
                <w:color w:val="auto"/>
                <w:sz w:val="20"/>
                <w:szCs w:val="20"/>
              </w:rPr>
              <w:t>der Fliehkraftanlagen</w:t>
            </w:r>
            <w:r w:rsidR="004D3F82" w:rsidRPr="004D3F82">
              <w:rPr>
                <w:rFonts w:asciiTheme="minorHAnsi" w:hAnsiTheme="minorHAnsi" w:cstheme="minorHAnsi"/>
                <w:bCs/>
                <w:color w:val="auto"/>
                <w:sz w:val="20"/>
                <w:szCs w:val="20"/>
              </w:rPr>
              <w:t xml:space="preserve"> </w:t>
            </w:r>
            <w:r w:rsidR="00F27DCB">
              <w:rPr>
                <w:rFonts w:asciiTheme="minorHAnsi" w:hAnsiTheme="minorHAnsi" w:cstheme="minorHAnsi"/>
                <w:bCs/>
                <w:color w:val="auto"/>
                <w:sz w:val="20"/>
                <w:szCs w:val="20"/>
              </w:rPr>
              <w:t xml:space="preserve">für Kleinteile </w:t>
            </w:r>
            <w:r w:rsidR="004D3F82" w:rsidRPr="004D3F82">
              <w:rPr>
                <w:rFonts w:asciiTheme="minorHAnsi" w:hAnsiTheme="minorHAnsi" w:cstheme="minorHAnsi"/>
                <w:bCs/>
                <w:color w:val="auto"/>
                <w:sz w:val="20"/>
                <w:szCs w:val="20"/>
              </w:rPr>
              <w:t>werden die Werkstücke und die Schleifkörper sortenrein voneinander getrennt</w:t>
            </w:r>
            <w:bookmarkEnd w:id="0"/>
          </w:p>
          <w:p w14:paraId="059D67B7" w14:textId="76676902" w:rsidR="003B3DC1" w:rsidRPr="00B37AB4" w:rsidRDefault="003B3DC1" w:rsidP="00F27DCB">
            <w:pPr>
              <w:pStyle w:val="Default"/>
              <w:keepLines/>
              <w:widowControl w:val="0"/>
              <w:spacing w:after="120"/>
              <w:ind w:right="85"/>
              <w:rPr>
                <w:rFonts w:asciiTheme="minorHAnsi" w:hAnsiTheme="minorHAnsi" w:cstheme="minorHAnsi"/>
                <w:b/>
                <w:color w:val="auto"/>
                <w:sz w:val="20"/>
                <w:szCs w:val="20"/>
              </w:rPr>
            </w:pPr>
            <w:r>
              <w:rPr>
                <w:rFonts w:asciiTheme="minorHAnsi" w:hAnsiTheme="minorHAnsi" w:cstheme="minorHAnsi"/>
                <w:bCs/>
                <w:color w:val="auto"/>
                <w:sz w:val="20"/>
                <w:szCs w:val="20"/>
              </w:rPr>
              <w:t xml:space="preserve">Dateiname: </w:t>
            </w:r>
            <w:r w:rsidR="00E12AE2">
              <w:rPr>
                <w:rFonts w:asciiTheme="minorHAnsi" w:hAnsiTheme="minorHAnsi" w:cstheme="minorHAnsi"/>
                <w:bCs/>
                <w:color w:val="auto"/>
                <w:sz w:val="20"/>
                <w:szCs w:val="20"/>
              </w:rPr>
              <w:br/>
            </w:r>
            <w:r w:rsidR="00E632A0" w:rsidRPr="00E632A0">
              <w:rPr>
                <w:rFonts w:asciiTheme="minorHAnsi" w:hAnsiTheme="minorHAnsi" w:cstheme="minorHAnsi"/>
                <w:bCs/>
                <w:color w:val="auto"/>
                <w:sz w:val="20"/>
                <w:szCs w:val="20"/>
              </w:rPr>
              <w:t>Walther-Trowal-0666-Trennverfahren-Detail-1</w:t>
            </w:r>
            <w:r w:rsidRPr="003B3DC1">
              <w:rPr>
                <w:rFonts w:asciiTheme="minorHAnsi" w:hAnsiTheme="minorHAnsi" w:cstheme="minorHAnsi"/>
                <w:bCs/>
                <w:color w:val="auto"/>
                <w:sz w:val="20"/>
                <w:szCs w:val="20"/>
              </w:rPr>
              <w:t>.jpg</w:t>
            </w:r>
          </w:p>
        </w:tc>
        <w:tc>
          <w:tcPr>
            <w:tcW w:w="4531" w:type="dxa"/>
          </w:tcPr>
          <w:p w14:paraId="02A08FE8" w14:textId="39A2A2A8" w:rsidR="003B3DC1" w:rsidRPr="00B37AB4" w:rsidRDefault="00E632A0" w:rsidP="0018666A">
            <w:pPr>
              <w:spacing w:before="60" w:after="60"/>
              <w:ind w:right="-119"/>
              <w:jc w:val="center"/>
              <w:rPr>
                <w:rFonts w:cstheme="minorHAnsi"/>
                <w:noProof/>
                <w:sz w:val="18"/>
                <w:szCs w:val="18"/>
              </w:rPr>
            </w:pPr>
            <w:r>
              <w:rPr>
                <w:rFonts w:cstheme="minorHAnsi"/>
                <w:noProof/>
              </w:rPr>
              <w:drawing>
                <wp:inline distT="0" distB="0" distL="0" distR="0" wp14:anchorId="2F46CA8B" wp14:editId="49D50339">
                  <wp:extent cx="1710055" cy="1282593"/>
                  <wp:effectExtent l="0" t="0" r="4445" b="0"/>
                  <wp:docPr id="8707959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95921" name="Grafik 870795921"/>
                          <pic:cNvPicPr/>
                        </pic:nvPicPr>
                        <pic:blipFill>
                          <a:blip r:embed="rId13" cstate="email">
                            <a:extLst>
                              <a:ext uri="{28A0092B-C50C-407E-A947-70E740481C1C}">
                                <a14:useLocalDpi xmlns:a14="http://schemas.microsoft.com/office/drawing/2010/main"/>
                              </a:ext>
                            </a:extLst>
                          </a:blip>
                          <a:stretch>
                            <a:fillRect/>
                          </a:stretch>
                        </pic:blipFill>
                        <pic:spPr>
                          <a:xfrm>
                            <a:off x="0" y="0"/>
                            <a:ext cx="1721795" cy="1291399"/>
                          </a:xfrm>
                          <a:prstGeom prst="rect">
                            <a:avLst/>
                          </a:prstGeom>
                        </pic:spPr>
                      </pic:pic>
                    </a:graphicData>
                  </a:graphic>
                </wp:inline>
              </w:drawing>
            </w:r>
          </w:p>
        </w:tc>
      </w:tr>
      <w:tr w:rsidR="003B3DC1" w:rsidRPr="00B37AB4" w14:paraId="21012019" w14:textId="77777777" w:rsidTr="00B37AB4">
        <w:tc>
          <w:tcPr>
            <w:tcW w:w="4531" w:type="dxa"/>
          </w:tcPr>
          <w:p w14:paraId="1DE880FF" w14:textId="5193C7E4" w:rsidR="0018666A" w:rsidRPr="0018666A" w:rsidRDefault="00E12AE2" w:rsidP="00F27DCB">
            <w:pPr>
              <w:pStyle w:val="Default"/>
              <w:keepLines/>
              <w:widowControl w:val="0"/>
              <w:spacing w:after="120"/>
              <w:ind w:right="85"/>
              <w:rPr>
                <w:rFonts w:asciiTheme="minorHAnsi" w:hAnsiTheme="minorHAnsi" w:cstheme="minorHAnsi"/>
                <w:bCs/>
                <w:color w:val="auto"/>
                <w:sz w:val="20"/>
                <w:szCs w:val="20"/>
              </w:rPr>
            </w:pPr>
            <w:r w:rsidRPr="00E12AE2">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3</w:t>
            </w:r>
            <w:r w:rsidRPr="00E12AE2">
              <w:rPr>
                <w:rFonts w:asciiTheme="minorHAnsi" w:hAnsiTheme="minorHAnsi" w:cstheme="minorHAnsi"/>
                <w:b/>
                <w:color w:val="auto"/>
                <w:sz w:val="20"/>
                <w:szCs w:val="20"/>
              </w:rPr>
              <w:t xml:space="preserve">: </w:t>
            </w:r>
            <w:r w:rsidRPr="00E12AE2">
              <w:rPr>
                <w:rFonts w:asciiTheme="minorHAnsi" w:hAnsiTheme="minorHAnsi" w:cstheme="minorHAnsi"/>
                <w:bCs/>
                <w:color w:val="auto"/>
                <w:sz w:val="20"/>
                <w:szCs w:val="20"/>
              </w:rPr>
              <w:t>De</w:t>
            </w:r>
            <w:r w:rsidR="0018666A">
              <w:rPr>
                <w:rFonts w:asciiTheme="minorHAnsi" w:hAnsiTheme="minorHAnsi" w:cstheme="minorHAnsi"/>
                <w:bCs/>
                <w:color w:val="auto"/>
                <w:sz w:val="20"/>
                <w:szCs w:val="20"/>
              </w:rPr>
              <w:t xml:space="preserve">r </w:t>
            </w:r>
            <w:r w:rsidR="0018666A" w:rsidRPr="0018666A">
              <w:rPr>
                <w:rFonts w:asciiTheme="minorHAnsi" w:hAnsiTheme="minorHAnsi" w:cstheme="minorHAnsi"/>
                <w:bCs/>
                <w:color w:val="auto"/>
                <w:sz w:val="20"/>
                <w:szCs w:val="20"/>
              </w:rPr>
              <w:t xml:space="preserve">Arbeitsbehälter </w:t>
            </w:r>
            <w:r w:rsidR="0018666A">
              <w:rPr>
                <w:rFonts w:asciiTheme="minorHAnsi" w:hAnsiTheme="minorHAnsi" w:cstheme="minorHAnsi"/>
                <w:bCs/>
                <w:color w:val="auto"/>
                <w:sz w:val="20"/>
                <w:szCs w:val="20"/>
              </w:rPr>
              <w:t>de</w:t>
            </w:r>
            <w:r w:rsidR="00F27DCB">
              <w:rPr>
                <w:rFonts w:asciiTheme="minorHAnsi" w:hAnsiTheme="minorHAnsi" w:cstheme="minorHAnsi"/>
                <w:bCs/>
                <w:color w:val="auto"/>
                <w:sz w:val="20"/>
                <w:szCs w:val="20"/>
              </w:rPr>
              <w:t>s neuen Multivibrators</w:t>
            </w:r>
            <w:r w:rsidR="0018666A">
              <w:rPr>
                <w:rFonts w:asciiTheme="minorHAnsi" w:hAnsiTheme="minorHAnsi" w:cstheme="minorHAnsi"/>
                <w:bCs/>
                <w:color w:val="auto"/>
                <w:sz w:val="20"/>
                <w:szCs w:val="20"/>
              </w:rPr>
              <w:t xml:space="preserve"> MV 50 </w:t>
            </w:r>
            <w:r w:rsidR="00EB2E32">
              <w:rPr>
                <w:rFonts w:asciiTheme="minorHAnsi" w:hAnsiTheme="minorHAnsi" w:cstheme="minorHAnsi"/>
                <w:bCs/>
                <w:color w:val="auto"/>
                <w:sz w:val="20"/>
                <w:szCs w:val="20"/>
              </w:rPr>
              <w:t xml:space="preserve">für große Werkstücke </w:t>
            </w:r>
            <w:r w:rsidR="0018666A" w:rsidRPr="0018666A">
              <w:rPr>
                <w:rFonts w:asciiTheme="minorHAnsi" w:hAnsiTheme="minorHAnsi" w:cstheme="minorHAnsi"/>
                <w:bCs/>
                <w:color w:val="auto"/>
                <w:sz w:val="20"/>
                <w:szCs w:val="20"/>
              </w:rPr>
              <w:t>hat einen Innendurchmesser von 1.600 mm</w:t>
            </w:r>
          </w:p>
          <w:p w14:paraId="6CB15AEE" w14:textId="51BF56D5" w:rsidR="003B3DC1" w:rsidRPr="00B37AB4" w:rsidRDefault="0018666A" w:rsidP="00803DC7">
            <w:pPr>
              <w:pStyle w:val="Default"/>
              <w:keepLines/>
              <w:widowControl w:val="0"/>
              <w:spacing w:after="120"/>
              <w:ind w:right="85"/>
              <w:rPr>
                <w:rFonts w:asciiTheme="minorHAnsi" w:hAnsiTheme="minorHAnsi" w:cstheme="minorHAnsi"/>
                <w:b/>
                <w:color w:val="auto"/>
                <w:sz w:val="20"/>
                <w:szCs w:val="20"/>
              </w:rPr>
            </w:pPr>
            <w:r w:rsidRPr="0018666A">
              <w:rPr>
                <w:rFonts w:asciiTheme="minorHAnsi" w:hAnsiTheme="minorHAnsi" w:cstheme="minorHAnsi"/>
                <w:bCs/>
                <w:color w:val="auto"/>
                <w:sz w:val="20"/>
                <w:szCs w:val="20"/>
              </w:rPr>
              <w:t xml:space="preserve">Dateiname: </w:t>
            </w:r>
            <w:r w:rsidR="00803DC7">
              <w:rPr>
                <w:rFonts w:asciiTheme="minorHAnsi" w:hAnsiTheme="minorHAnsi" w:cstheme="minorHAnsi"/>
                <w:bCs/>
                <w:color w:val="auto"/>
                <w:sz w:val="20"/>
                <w:szCs w:val="20"/>
              </w:rPr>
              <w:br/>
            </w:r>
            <w:r w:rsidRPr="0018666A">
              <w:rPr>
                <w:rFonts w:asciiTheme="minorHAnsi" w:hAnsiTheme="minorHAnsi" w:cstheme="minorHAnsi"/>
                <w:bCs/>
                <w:color w:val="auto"/>
                <w:sz w:val="20"/>
                <w:szCs w:val="20"/>
              </w:rPr>
              <w:t>Walther-Trowal-MV50-157a.jpg</w:t>
            </w:r>
          </w:p>
        </w:tc>
        <w:tc>
          <w:tcPr>
            <w:tcW w:w="4531" w:type="dxa"/>
          </w:tcPr>
          <w:p w14:paraId="6AFA57A4" w14:textId="73B96FFB" w:rsidR="003B3DC1" w:rsidRPr="00B37AB4" w:rsidRDefault="0018666A" w:rsidP="0018666A">
            <w:pPr>
              <w:spacing w:before="60" w:after="60"/>
              <w:ind w:right="-119"/>
              <w:jc w:val="center"/>
              <w:rPr>
                <w:rFonts w:cstheme="minorHAnsi"/>
                <w:noProof/>
                <w:sz w:val="18"/>
                <w:szCs w:val="18"/>
              </w:rPr>
            </w:pPr>
            <w:r>
              <w:rPr>
                <w:rFonts w:cstheme="minorHAnsi"/>
                <w:b/>
                <w:bCs/>
                <w:noProof/>
                <w:sz w:val="20"/>
                <w:szCs w:val="20"/>
              </w:rPr>
              <w:drawing>
                <wp:inline distT="0" distB="0" distL="0" distR="0" wp14:anchorId="2C09D676" wp14:editId="273D185E">
                  <wp:extent cx="1651919" cy="1590360"/>
                  <wp:effectExtent l="0" t="0" r="5715" b="0"/>
                  <wp:docPr id="4143817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81782" name="Grafik 414381782"/>
                          <pic:cNvPicPr/>
                        </pic:nvPicPr>
                        <pic:blipFill>
                          <a:blip r:embed="rId14" cstate="email">
                            <a:extLst>
                              <a:ext uri="{28A0092B-C50C-407E-A947-70E740481C1C}">
                                <a14:useLocalDpi xmlns:a14="http://schemas.microsoft.com/office/drawing/2010/main"/>
                              </a:ext>
                            </a:extLst>
                          </a:blip>
                          <a:stretch>
                            <a:fillRect/>
                          </a:stretch>
                        </pic:blipFill>
                        <pic:spPr>
                          <a:xfrm>
                            <a:off x="0" y="0"/>
                            <a:ext cx="1678278" cy="1615737"/>
                          </a:xfrm>
                          <a:prstGeom prst="rect">
                            <a:avLst/>
                          </a:prstGeom>
                        </pic:spPr>
                      </pic:pic>
                    </a:graphicData>
                  </a:graphic>
                </wp:inline>
              </w:drawing>
            </w:r>
          </w:p>
        </w:tc>
      </w:tr>
      <w:tr w:rsidR="0018666A" w:rsidRPr="00B37AB4" w14:paraId="14C79C6D" w14:textId="77777777" w:rsidTr="00B37AB4">
        <w:tc>
          <w:tcPr>
            <w:tcW w:w="4531" w:type="dxa"/>
          </w:tcPr>
          <w:p w14:paraId="05A91E9B" w14:textId="7A863BAD" w:rsidR="0018666A" w:rsidRPr="0018666A" w:rsidRDefault="0018666A" w:rsidP="00F27DCB">
            <w:pPr>
              <w:pStyle w:val="Default"/>
              <w:keepLines/>
              <w:widowControl w:val="0"/>
              <w:spacing w:after="120"/>
              <w:ind w:right="85"/>
              <w:rPr>
                <w:rFonts w:asciiTheme="minorHAnsi" w:hAnsiTheme="minorHAnsi" w:cstheme="minorHAnsi"/>
                <w:bCs/>
                <w:color w:val="auto"/>
                <w:sz w:val="20"/>
                <w:szCs w:val="20"/>
              </w:rPr>
            </w:pPr>
            <w:r w:rsidRPr="0018666A">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4</w:t>
            </w:r>
            <w:r w:rsidRPr="0018666A">
              <w:rPr>
                <w:rFonts w:asciiTheme="minorHAnsi" w:hAnsiTheme="minorHAnsi" w:cstheme="minorHAnsi"/>
                <w:bCs/>
                <w:color w:val="auto"/>
                <w:sz w:val="20"/>
                <w:szCs w:val="20"/>
              </w:rPr>
              <w:t xml:space="preserve">: </w:t>
            </w:r>
            <w:r w:rsidR="00EB2E32">
              <w:rPr>
                <w:rFonts w:asciiTheme="minorHAnsi" w:hAnsiTheme="minorHAnsi" w:cstheme="minorHAnsi"/>
                <w:bCs/>
                <w:color w:val="auto"/>
                <w:sz w:val="20"/>
                <w:szCs w:val="20"/>
              </w:rPr>
              <w:t>Bei den</w:t>
            </w:r>
            <w:r w:rsidRPr="0018666A">
              <w:rPr>
                <w:rFonts w:asciiTheme="minorHAnsi" w:hAnsiTheme="minorHAnsi" w:cstheme="minorHAnsi"/>
                <w:bCs/>
                <w:color w:val="auto"/>
                <w:sz w:val="20"/>
                <w:szCs w:val="20"/>
              </w:rPr>
              <w:t xml:space="preserve"> Tests </w:t>
            </w:r>
            <w:r>
              <w:rPr>
                <w:rFonts w:asciiTheme="minorHAnsi" w:hAnsiTheme="minorHAnsi" w:cstheme="minorHAnsi"/>
                <w:bCs/>
                <w:color w:val="auto"/>
                <w:sz w:val="20"/>
                <w:szCs w:val="20"/>
              </w:rPr>
              <w:t>de</w:t>
            </w:r>
            <w:r w:rsidR="00EB2E32">
              <w:rPr>
                <w:rFonts w:asciiTheme="minorHAnsi" w:hAnsiTheme="minorHAnsi" w:cstheme="minorHAnsi"/>
                <w:bCs/>
                <w:color w:val="auto"/>
                <w:sz w:val="20"/>
                <w:szCs w:val="20"/>
              </w:rPr>
              <w:t>s Multivibrators</w:t>
            </w:r>
            <w:r>
              <w:rPr>
                <w:rFonts w:asciiTheme="minorHAnsi" w:hAnsiTheme="minorHAnsi" w:cstheme="minorHAnsi"/>
                <w:bCs/>
                <w:color w:val="auto"/>
                <w:sz w:val="20"/>
                <w:szCs w:val="20"/>
              </w:rPr>
              <w:t xml:space="preserve"> MV 50 für die Oberflächenbearbeitung von </w:t>
            </w:r>
            <w:proofErr w:type="spellStart"/>
            <w:r>
              <w:rPr>
                <w:rFonts w:asciiTheme="minorHAnsi" w:hAnsiTheme="minorHAnsi" w:cstheme="minorHAnsi"/>
                <w:bCs/>
                <w:color w:val="auto"/>
                <w:sz w:val="20"/>
                <w:szCs w:val="20"/>
              </w:rPr>
              <w:t>Blisks</w:t>
            </w:r>
            <w:proofErr w:type="spellEnd"/>
            <w:r>
              <w:rPr>
                <w:rFonts w:asciiTheme="minorHAnsi" w:hAnsiTheme="minorHAnsi" w:cstheme="minorHAnsi"/>
                <w:bCs/>
                <w:color w:val="auto"/>
                <w:sz w:val="20"/>
                <w:szCs w:val="20"/>
              </w:rPr>
              <w:t xml:space="preserve"> </w:t>
            </w:r>
            <w:r w:rsidR="004D3F82">
              <w:rPr>
                <w:rFonts w:asciiTheme="minorHAnsi" w:hAnsiTheme="minorHAnsi" w:cstheme="minorHAnsi"/>
                <w:bCs/>
                <w:color w:val="auto"/>
                <w:sz w:val="20"/>
                <w:szCs w:val="20"/>
              </w:rPr>
              <w:t xml:space="preserve">für Flugzeugtriebwerke </w:t>
            </w:r>
            <w:r w:rsidRPr="0018666A">
              <w:rPr>
                <w:rFonts w:asciiTheme="minorHAnsi" w:hAnsiTheme="minorHAnsi" w:cstheme="minorHAnsi"/>
                <w:bCs/>
                <w:color w:val="auto"/>
                <w:sz w:val="20"/>
                <w:szCs w:val="20"/>
              </w:rPr>
              <w:t>wurde ein Dummy verwendet</w:t>
            </w:r>
          </w:p>
          <w:p w14:paraId="6FE2501B" w14:textId="10342FE6" w:rsidR="0018666A" w:rsidRPr="00E12AE2" w:rsidRDefault="0018666A" w:rsidP="00803DC7">
            <w:pPr>
              <w:pStyle w:val="Default"/>
              <w:keepLines/>
              <w:widowControl w:val="0"/>
              <w:spacing w:after="120"/>
              <w:ind w:right="85"/>
              <w:rPr>
                <w:rFonts w:asciiTheme="minorHAnsi" w:hAnsiTheme="minorHAnsi" w:cstheme="minorHAnsi"/>
                <w:b/>
                <w:color w:val="auto"/>
                <w:sz w:val="20"/>
                <w:szCs w:val="20"/>
              </w:rPr>
            </w:pPr>
            <w:r w:rsidRPr="0018666A">
              <w:rPr>
                <w:rFonts w:asciiTheme="minorHAnsi" w:hAnsiTheme="minorHAnsi" w:cstheme="minorHAnsi"/>
                <w:bCs/>
                <w:color w:val="auto"/>
                <w:sz w:val="20"/>
                <w:szCs w:val="20"/>
              </w:rPr>
              <w:t xml:space="preserve">Dateiname: </w:t>
            </w:r>
            <w:r w:rsidR="00803DC7">
              <w:rPr>
                <w:rFonts w:asciiTheme="minorHAnsi" w:hAnsiTheme="minorHAnsi" w:cstheme="minorHAnsi"/>
                <w:bCs/>
                <w:color w:val="auto"/>
                <w:sz w:val="20"/>
                <w:szCs w:val="20"/>
              </w:rPr>
              <w:br/>
            </w:r>
            <w:r w:rsidRPr="0018666A">
              <w:rPr>
                <w:rFonts w:asciiTheme="minorHAnsi" w:hAnsiTheme="minorHAnsi" w:cstheme="minorHAnsi"/>
                <w:bCs/>
                <w:color w:val="auto"/>
                <w:sz w:val="20"/>
                <w:szCs w:val="20"/>
              </w:rPr>
              <w:t>Walther-Trowal-MV50-081-Detail-3a.jpg</w:t>
            </w:r>
          </w:p>
        </w:tc>
        <w:tc>
          <w:tcPr>
            <w:tcW w:w="4531" w:type="dxa"/>
          </w:tcPr>
          <w:p w14:paraId="58281557" w14:textId="081051CA" w:rsidR="0018666A" w:rsidRDefault="0018666A" w:rsidP="0018666A">
            <w:pPr>
              <w:spacing w:before="60" w:after="60"/>
              <w:ind w:right="-119"/>
              <w:jc w:val="center"/>
              <w:rPr>
                <w:rFonts w:cstheme="minorHAnsi"/>
                <w:b/>
                <w:bCs/>
                <w:noProof/>
                <w:sz w:val="20"/>
                <w:szCs w:val="20"/>
              </w:rPr>
            </w:pPr>
            <w:r>
              <w:rPr>
                <w:rFonts w:cstheme="minorHAnsi"/>
                <w:b/>
                <w:bCs/>
                <w:noProof/>
                <w:sz w:val="20"/>
                <w:szCs w:val="20"/>
              </w:rPr>
              <w:drawing>
                <wp:inline distT="0" distB="0" distL="0" distR="0" wp14:anchorId="751E5EBD" wp14:editId="5AE75E3B">
                  <wp:extent cx="1673801" cy="1121833"/>
                  <wp:effectExtent l="0" t="0" r="3175" b="2540"/>
                  <wp:docPr id="3632350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35013" name="Grafik 363235013"/>
                          <pic:cNvPicPr/>
                        </pic:nvPicPr>
                        <pic:blipFill>
                          <a:blip r:embed="rId15" cstate="email">
                            <a:extLst>
                              <a:ext uri="{28A0092B-C50C-407E-A947-70E740481C1C}">
                                <a14:useLocalDpi xmlns:a14="http://schemas.microsoft.com/office/drawing/2010/main"/>
                              </a:ext>
                            </a:extLst>
                          </a:blip>
                          <a:stretch>
                            <a:fillRect/>
                          </a:stretch>
                        </pic:blipFill>
                        <pic:spPr>
                          <a:xfrm>
                            <a:off x="0" y="0"/>
                            <a:ext cx="1731772" cy="1160687"/>
                          </a:xfrm>
                          <a:prstGeom prst="rect">
                            <a:avLst/>
                          </a:prstGeom>
                        </pic:spPr>
                      </pic:pic>
                    </a:graphicData>
                  </a:graphic>
                </wp:inline>
              </w:drawing>
            </w:r>
          </w:p>
        </w:tc>
      </w:tr>
    </w:tbl>
    <w:p w14:paraId="2966416F" w14:textId="16F142A9" w:rsidR="00337E5D" w:rsidRPr="00EB2E32" w:rsidRDefault="003B3DC1" w:rsidP="003B3DC1">
      <w:pPr>
        <w:rPr>
          <w:sz w:val="20"/>
          <w:szCs w:val="20"/>
        </w:rPr>
      </w:pPr>
      <w:r w:rsidRPr="00EB2E32">
        <w:rPr>
          <w:sz w:val="20"/>
          <w:szCs w:val="20"/>
        </w:rPr>
        <w:t>Bildrechte: Werksfotos Walther Trowal</w:t>
      </w:r>
    </w:p>
    <w:p w14:paraId="6392453E" w14:textId="028D89B2" w:rsidR="00E12AE2" w:rsidRPr="00EB2E32" w:rsidRDefault="00E12AE2" w:rsidP="00EB2E32">
      <w:pPr>
        <w:pStyle w:val="berschriftfett"/>
        <w:keepNext/>
        <w:spacing w:before="120"/>
        <w:ind w:right="1843"/>
        <w:rPr>
          <w:rFonts w:cstheme="minorHAnsi"/>
        </w:rPr>
      </w:pPr>
      <w:r w:rsidRPr="00EB2E32">
        <w:rPr>
          <w:rFonts w:cstheme="minorHAnsi"/>
        </w:rPr>
        <w:lastRenderedPageBreak/>
        <w:t>Über Walther Trowal</w:t>
      </w:r>
    </w:p>
    <w:p w14:paraId="4C099833" w14:textId="77777777" w:rsidR="00F27DCB" w:rsidRPr="00EB2E32" w:rsidRDefault="00F27DCB" w:rsidP="00803DC7">
      <w:pPr>
        <w:keepNext/>
        <w:ind w:right="1843"/>
        <w:rPr>
          <w:b/>
          <w:bCs/>
        </w:rPr>
      </w:pPr>
      <w:r w:rsidRPr="00EB2E32">
        <w:rPr>
          <w:b/>
          <w:bCs/>
        </w:rPr>
        <w:t>Oberflächentechnologie vom Erfinder des Trowalisierens</w:t>
      </w:r>
    </w:p>
    <w:p w14:paraId="2720B206" w14:textId="77777777" w:rsidR="00F27DCB" w:rsidRDefault="00F27DCB" w:rsidP="00F27DCB">
      <w: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2C5A4D53" w14:textId="77777777" w:rsidR="00F27DCB" w:rsidRDefault="00F27DCB" w:rsidP="00F27DCB">
      <w:r>
        <w:t xml:space="preserve">So entstand eine Vielfalt von Anlagen und Maschinen für das Gleitschleifen und Strahlen sowie für das Beschichten von Massenkleinteilen. </w:t>
      </w:r>
    </w:p>
    <w:p w14:paraId="1F552506" w14:textId="77777777" w:rsidR="00F27DCB" w:rsidRDefault="00F27DCB" w:rsidP="00F27DCB">
      <w:r>
        <w:t>Mit der Erfindung neuer Verfahren wie zum Beispiel dem Schleppschleifen oder Verfahren für die Bearbeitung additiv gefertigter Teile hat das Unternehmen immer wieder seine hohe Innovationsfähigkeit unter Beweis gestellt.</w:t>
      </w:r>
    </w:p>
    <w:p w14:paraId="207A0FAE" w14:textId="77777777" w:rsidR="00F27DCB" w:rsidRDefault="00F27DCB" w:rsidP="00F27DCB">
      <w: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5B8380B" w14:textId="77777777" w:rsidR="00F27DCB" w:rsidRDefault="00F27DCB" w:rsidP="00F27DCB">
      <w: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5653AE77" w14:textId="64EFB669" w:rsidR="00F27DCB" w:rsidRDefault="00F27DCB" w:rsidP="00F27DCB">
      <w:r>
        <w:t>Walther Trowal zählt zu den wenigen Herstellern, die sowohl die Maschinen als auch alle Verfahrensmittel für die Gleitschleiftechnik selber entwickeln und herstellen … zum einen die Schleifkörper aus Kunststoff oder Keramik, zum anderen die Compounds.</w:t>
      </w:r>
      <w:r w:rsidR="00880E4F">
        <w:t xml:space="preserve"> </w:t>
      </w:r>
      <w:r>
        <w:t>Das Produktspektrum umfasst auch die Peripherieeinrichtungen für das Handling der Werkstücke wie Hebe- und Kippgeräte, Förderbänder oder Rollengänge, außerdem für die Gleitschleifanlagen Trockner und Anlagen zur Aufbereitung des Prozesswassers.</w:t>
      </w:r>
    </w:p>
    <w:p w14:paraId="6358F793" w14:textId="77777777" w:rsidR="00F27DCB" w:rsidRDefault="00F27DCB" w:rsidP="00F27DCB">
      <w: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09190E68" w14:textId="671EB544" w:rsidR="00E12AE2" w:rsidRPr="00B37AB4" w:rsidRDefault="00F27DCB" w:rsidP="00F27DCB">
      <w:r>
        <w:t>Walther Trowal beliefert Kunden in unterschiedlichsten Branchen in aller Welt, so beispielsweise in der Automobil- und Flugzeugindustrie, der Medizintechnik und der Windenergieindustrie.</w:t>
      </w:r>
    </w:p>
    <w:sectPr w:rsidR="00E12AE2" w:rsidRPr="00B37AB4" w:rsidSect="003E5D8F">
      <w:headerReference w:type="default" r:id="rId16"/>
      <w:footerReference w:type="default" r:id="rId17"/>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8A26" w14:textId="77777777" w:rsidR="00895D67" w:rsidRDefault="00895D67" w:rsidP="00A86530">
      <w:r>
        <w:separator/>
      </w:r>
    </w:p>
  </w:endnote>
  <w:endnote w:type="continuationSeparator" w:id="0">
    <w:p w14:paraId="289B84CD" w14:textId="77777777" w:rsidR="00895D67" w:rsidRDefault="00895D67"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6C985CDD"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B673E0">
      <w:rPr>
        <w:noProof/>
        <w:color w:val="7F7F7F" w:themeColor="text1" w:themeTint="80"/>
        <w:sz w:val="16"/>
        <w:lang w:val="en-GB"/>
      </w:rPr>
      <w:t>wt-deburringexpo-pm-d-230802--fr.docx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6A12" w14:textId="77777777" w:rsidR="00895D67" w:rsidRDefault="00895D67" w:rsidP="00A86530">
      <w:r>
        <w:separator/>
      </w:r>
    </w:p>
  </w:footnote>
  <w:footnote w:type="continuationSeparator" w:id="0">
    <w:p w14:paraId="5279D44A" w14:textId="77777777" w:rsidR="00895D67" w:rsidRDefault="00895D67"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5B17D54B">
          <wp:simplePos x="0" y="0"/>
          <wp:positionH relativeFrom="margin">
            <wp:align>right</wp:align>
          </wp:positionH>
          <wp:positionV relativeFrom="paragraph">
            <wp:posOffset>-140970</wp:posOffset>
          </wp:positionV>
          <wp:extent cx="2100757" cy="727507"/>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1"/>
  </w:num>
  <w:num w:numId="2" w16cid:durableId="808942559">
    <w:abstractNumId w:val="11"/>
  </w:num>
  <w:num w:numId="3" w16cid:durableId="920599722">
    <w:abstractNumId w:val="1"/>
  </w:num>
  <w:num w:numId="4" w16cid:durableId="1717587650">
    <w:abstractNumId w:val="12"/>
  </w:num>
  <w:num w:numId="5" w16cid:durableId="267349948">
    <w:abstractNumId w:val="9"/>
  </w:num>
  <w:num w:numId="6" w16cid:durableId="1134323737">
    <w:abstractNumId w:val="1"/>
  </w:num>
  <w:num w:numId="7" w16cid:durableId="262567187">
    <w:abstractNumId w:val="1"/>
  </w:num>
  <w:num w:numId="8" w16cid:durableId="1526091651">
    <w:abstractNumId w:val="11"/>
  </w:num>
  <w:num w:numId="9" w16cid:durableId="175467925">
    <w:abstractNumId w:val="11"/>
  </w:num>
  <w:num w:numId="10" w16cid:durableId="1637225777">
    <w:abstractNumId w:val="11"/>
  </w:num>
  <w:num w:numId="11" w16cid:durableId="1803035226">
    <w:abstractNumId w:val="11"/>
  </w:num>
  <w:num w:numId="12" w16cid:durableId="1030452702">
    <w:abstractNumId w:val="11"/>
  </w:num>
  <w:num w:numId="13" w16cid:durableId="1473018460">
    <w:abstractNumId w:val="11"/>
  </w:num>
  <w:num w:numId="14" w16cid:durableId="1720661612">
    <w:abstractNumId w:val="11"/>
  </w:num>
  <w:num w:numId="15" w16cid:durableId="2033799760">
    <w:abstractNumId w:val="11"/>
  </w:num>
  <w:num w:numId="16" w16cid:durableId="1141144868">
    <w:abstractNumId w:val="11"/>
  </w:num>
  <w:num w:numId="17" w16cid:durableId="2041012485">
    <w:abstractNumId w:val="10"/>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27F65"/>
    <w:rsid w:val="00037200"/>
    <w:rsid w:val="000532BC"/>
    <w:rsid w:val="0005539B"/>
    <w:rsid w:val="00055433"/>
    <w:rsid w:val="00060963"/>
    <w:rsid w:val="00083948"/>
    <w:rsid w:val="00092D2E"/>
    <w:rsid w:val="000B3AD7"/>
    <w:rsid w:val="000B6D3A"/>
    <w:rsid w:val="000C04EC"/>
    <w:rsid w:val="000C6436"/>
    <w:rsid w:val="000D6C43"/>
    <w:rsid w:val="000E0441"/>
    <w:rsid w:val="000E44BD"/>
    <w:rsid w:val="000E4863"/>
    <w:rsid w:val="000F1ABD"/>
    <w:rsid w:val="000F5108"/>
    <w:rsid w:val="00100717"/>
    <w:rsid w:val="00112062"/>
    <w:rsid w:val="00115187"/>
    <w:rsid w:val="00116186"/>
    <w:rsid w:val="00117B30"/>
    <w:rsid w:val="00121521"/>
    <w:rsid w:val="00123BCA"/>
    <w:rsid w:val="00127FBE"/>
    <w:rsid w:val="00130629"/>
    <w:rsid w:val="00134544"/>
    <w:rsid w:val="00140311"/>
    <w:rsid w:val="00145430"/>
    <w:rsid w:val="0015087E"/>
    <w:rsid w:val="00152EE6"/>
    <w:rsid w:val="001626C5"/>
    <w:rsid w:val="00175603"/>
    <w:rsid w:val="00175AA7"/>
    <w:rsid w:val="0018155C"/>
    <w:rsid w:val="0018666A"/>
    <w:rsid w:val="001A0B56"/>
    <w:rsid w:val="001A4E04"/>
    <w:rsid w:val="001B1299"/>
    <w:rsid w:val="001B64EF"/>
    <w:rsid w:val="001B7C8A"/>
    <w:rsid w:val="001E2DAB"/>
    <w:rsid w:val="001F1AD4"/>
    <w:rsid w:val="0020140D"/>
    <w:rsid w:val="002333F8"/>
    <w:rsid w:val="002431E2"/>
    <w:rsid w:val="00243662"/>
    <w:rsid w:val="00243D3B"/>
    <w:rsid w:val="0025088F"/>
    <w:rsid w:val="00250C98"/>
    <w:rsid w:val="002511E9"/>
    <w:rsid w:val="00253DA9"/>
    <w:rsid w:val="00254121"/>
    <w:rsid w:val="00257633"/>
    <w:rsid w:val="002578CB"/>
    <w:rsid w:val="00261581"/>
    <w:rsid w:val="00290E05"/>
    <w:rsid w:val="002A5AB7"/>
    <w:rsid w:val="002A7A00"/>
    <w:rsid w:val="002C19FE"/>
    <w:rsid w:val="002C2DB6"/>
    <w:rsid w:val="002D0201"/>
    <w:rsid w:val="002D6AF0"/>
    <w:rsid w:val="002D77C2"/>
    <w:rsid w:val="002E3B98"/>
    <w:rsid w:val="002F0990"/>
    <w:rsid w:val="002F3522"/>
    <w:rsid w:val="00306527"/>
    <w:rsid w:val="003103BD"/>
    <w:rsid w:val="00310BF7"/>
    <w:rsid w:val="00313E30"/>
    <w:rsid w:val="0031551D"/>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DC1"/>
    <w:rsid w:val="003B3FB7"/>
    <w:rsid w:val="003C03BC"/>
    <w:rsid w:val="003C5882"/>
    <w:rsid w:val="003C6B8D"/>
    <w:rsid w:val="003D2114"/>
    <w:rsid w:val="003E0BCB"/>
    <w:rsid w:val="003E5D8F"/>
    <w:rsid w:val="003F4437"/>
    <w:rsid w:val="003F5525"/>
    <w:rsid w:val="003F621C"/>
    <w:rsid w:val="00401909"/>
    <w:rsid w:val="0040243D"/>
    <w:rsid w:val="004027BB"/>
    <w:rsid w:val="00402EFD"/>
    <w:rsid w:val="0040561B"/>
    <w:rsid w:val="00414A47"/>
    <w:rsid w:val="004239E0"/>
    <w:rsid w:val="004315CC"/>
    <w:rsid w:val="00432DBC"/>
    <w:rsid w:val="00436126"/>
    <w:rsid w:val="0044090B"/>
    <w:rsid w:val="004457F0"/>
    <w:rsid w:val="00447DE6"/>
    <w:rsid w:val="0045304D"/>
    <w:rsid w:val="004541BA"/>
    <w:rsid w:val="004661AB"/>
    <w:rsid w:val="0048246D"/>
    <w:rsid w:val="00483416"/>
    <w:rsid w:val="00486E68"/>
    <w:rsid w:val="00490F41"/>
    <w:rsid w:val="004910D6"/>
    <w:rsid w:val="00492C1C"/>
    <w:rsid w:val="004A0CCD"/>
    <w:rsid w:val="004B1635"/>
    <w:rsid w:val="004B24F9"/>
    <w:rsid w:val="004B64C3"/>
    <w:rsid w:val="004C10C5"/>
    <w:rsid w:val="004C617B"/>
    <w:rsid w:val="004C79DD"/>
    <w:rsid w:val="004D3F82"/>
    <w:rsid w:val="004D43A2"/>
    <w:rsid w:val="004F0827"/>
    <w:rsid w:val="004F1D41"/>
    <w:rsid w:val="004F2CD0"/>
    <w:rsid w:val="004F7103"/>
    <w:rsid w:val="00500D7C"/>
    <w:rsid w:val="005014BA"/>
    <w:rsid w:val="00503B25"/>
    <w:rsid w:val="00503D3E"/>
    <w:rsid w:val="005048F4"/>
    <w:rsid w:val="00504913"/>
    <w:rsid w:val="005063C2"/>
    <w:rsid w:val="0051083C"/>
    <w:rsid w:val="00516966"/>
    <w:rsid w:val="005266ED"/>
    <w:rsid w:val="00527138"/>
    <w:rsid w:val="00537C39"/>
    <w:rsid w:val="0054619A"/>
    <w:rsid w:val="00553F0E"/>
    <w:rsid w:val="00556F1E"/>
    <w:rsid w:val="00557DA3"/>
    <w:rsid w:val="00580112"/>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E36BA"/>
    <w:rsid w:val="005F2394"/>
    <w:rsid w:val="005F3760"/>
    <w:rsid w:val="006238E1"/>
    <w:rsid w:val="00623EA6"/>
    <w:rsid w:val="006436DF"/>
    <w:rsid w:val="00644DDA"/>
    <w:rsid w:val="006526F3"/>
    <w:rsid w:val="006577EF"/>
    <w:rsid w:val="0066228F"/>
    <w:rsid w:val="00665547"/>
    <w:rsid w:val="006666F0"/>
    <w:rsid w:val="00670537"/>
    <w:rsid w:val="00672EBF"/>
    <w:rsid w:val="0067711B"/>
    <w:rsid w:val="00683D71"/>
    <w:rsid w:val="006908AA"/>
    <w:rsid w:val="00691086"/>
    <w:rsid w:val="00694200"/>
    <w:rsid w:val="0069723F"/>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4C81"/>
    <w:rsid w:val="0076615F"/>
    <w:rsid w:val="007774F4"/>
    <w:rsid w:val="0078057B"/>
    <w:rsid w:val="007823D2"/>
    <w:rsid w:val="00782BB1"/>
    <w:rsid w:val="007835B4"/>
    <w:rsid w:val="00795F58"/>
    <w:rsid w:val="00797BEA"/>
    <w:rsid w:val="007A2107"/>
    <w:rsid w:val="007A6BD8"/>
    <w:rsid w:val="007B0763"/>
    <w:rsid w:val="007B3D5D"/>
    <w:rsid w:val="007C240D"/>
    <w:rsid w:val="007C5973"/>
    <w:rsid w:val="007C7117"/>
    <w:rsid w:val="007D646B"/>
    <w:rsid w:val="007F0454"/>
    <w:rsid w:val="00803DC7"/>
    <w:rsid w:val="00804A89"/>
    <w:rsid w:val="00805A13"/>
    <w:rsid w:val="00807935"/>
    <w:rsid w:val="008102A1"/>
    <w:rsid w:val="00811B4D"/>
    <w:rsid w:val="00812821"/>
    <w:rsid w:val="00823D39"/>
    <w:rsid w:val="008252D5"/>
    <w:rsid w:val="0083240A"/>
    <w:rsid w:val="00846069"/>
    <w:rsid w:val="00853A8E"/>
    <w:rsid w:val="00854778"/>
    <w:rsid w:val="00874194"/>
    <w:rsid w:val="00874E39"/>
    <w:rsid w:val="00876755"/>
    <w:rsid w:val="00876E60"/>
    <w:rsid w:val="00880E1D"/>
    <w:rsid w:val="00880E4F"/>
    <w:rsid w:val="008816B7"/>
    <w:rsid w:val="00883E5A"/>
    <w:rsid w:val="00891EBA"/>
    <w:rsid w:val="00895D67"/>
    <w:rsid w:val="008C7A70"/>
    <w:rsid w:val="008D2AE6"/>
    <w:rsid w:val="008E1095"/>
    <w:rsid w:val="008E48BB"/>
    <w:rsid w:val="008E576E"/>
    <w:rsid w:val="008E624F"/>
    <w:rsid w:val="008E653B"/>
    <w:rsid w:val="008E6A2B"/>
    <w:rsid w:val="008F26D2"/>
    <w:rsid w:val="008F6CBC"/>
    <w:rsid w:val="008F77D3"/>
    <w:rsid w:val="009112F7"/>
    <w:rsid w:val="00923237"/>
    <w:rsid w:val="00935FBB"/>
    <w:rsid w:val="00936167"/>
    <w:rsid w:val="00943017"/>
    <w:rsid w:val="009449D1"/>
    <w:rsid w:val="00954ED6"/>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E6D38"/>
    <w:rsid w:val="00A02B2E"/>
    <w:rsid w:val="00A03BF0"/>
    <w:rsid w:val="00A04C43"/>
    <w:rsid w:val="00A15941"/>
    <w:rsid w:val="00A3038C"/>
    <w:rsid w:val="00A45953"/>
    <w:rsid w:val="00A47A39"/>
    <w:rsid w:val="00A51F10"/>
    <w:rsid w:val="00A5247F"/>
    <w:rsid w:val="00A575EC"/>
    <w:rsid w:val="00A768D6"/>
    <w:rsid w:val="00A832D3"/>
    <w:rsid w:val="00A86530"/>
    <w:rsid w:val="00A93DFE"/>
    <w:rsid w:val="00AA14A9"/>
    <w:rsid w:val="00AA37E9"/>
    <w:rsid w:val="00AB1AA4"/>
    <w:rsid w:val="00AB217A"/>
    <w:rsid w:val="00AC41D5"/>
    <w:rsid w:val="00AC4813"/>
    <w:rsid w:val="00AC55BA"/>
    <w:rsid w:val="00AD57C4"/>
    <w:rsid w:val="00AE4C72"/>
    <w:rsid w:val="00AE79DE"/>
    <w:rsid w:val="00AF4336"/>
    <w:rsid w:val="00AF543C"/>
    <w:rsid w:val="00AF6690"/>
    <w:rsid w:val="00B01CC5"/>
    <w:rsid w:val="00B04158"/>
    <w:rsid w:val="00B065F6"/>
    <w:rsid w:val="00B13618"/>
    <w:rsid w:val="00B2033F"/>
    <w:rsid w:val="00B218B0"/>
    <w:rsid w:val="00B35A13"/>
    <w:rsid w:val="00B36D17"/>
    <w:rsid w:val="00B37AB4"/>
    <w:rsid w:val="00B43B30"/>
    <w:rsid w:val="00B5742B"/>
    <w:rsid w:val="00B61471"/>
    <w:rsid w:val="00B65F46"/>
    <w:rsid w:val="00B673E0"/>
    <w:rsid w:val="00B7289F"/>
    <w:rsid w:val="00B77AE1"/>
    <w:rsid w:val="00B94159"/>
    <w:rsid w:val="00B972D7"/>
    <w:rsid w:val="00BC0662"/>
    <w:rsid w:val="00BC7223"/>
    <w:rsid w:val="00BD382B"/>
    <w:rsid w:val="00BD4C25"/>
    <w:rsid w:val="00C03074"/>
    <w:rsid w:val="00C07AEB"/>
    <w:rsid w:val="00C23E4F"/>
    <w:rsid w:val="00C422C8"/>
    <w:rsid w:val="00C47BA5"/>
    <w:rsid w:val="00C544D1"/>
    <w:rsid w:val="00C7376C"/>
    <w:rsid w:val="00C84704"/>
    <w:rsid w:val="00C85B8B"/>
    <w:rsid w:val="00C920EA"/>
    <w:rsid w:val="00C952A3"/>
    <w:rsid w:val="00CA76B0"/>
    <w:rsid w:val="00CC400F"/>
    <w:rsid w:val="00CE06A0"/>
    <w:rsid w:val="00CE0AAF"/>
    <w:rsid w:val="00CE58A3"/>
    <w:rsid w:val="00CE715F"/>
    <w:rsid w:val="00CF42CC"/>
    <w:rsid w:val="00D10A9B"/>
    <w:rsid w:val="00D117B0"/>
    <w:rsid w:val="00D1234D"/>
    <w:rsid w:val="00D1324D"/>
    <w:rsid w:val="00D13469"/>
    <w:rsid w:val="00D15CF2"/>
    <w:rsid w:val="00D20425"/>
    <w:rsid w:val="00D20C98"/>
    <w:rsid w:val="00D230DD"/>
    <w:rsid w:val="00D300AC"/>
    <w:rsid w:val="00D32594"/>
    <w:rsid w:val="00D35235"/>
    <w:rsid w:val="00D35F42"/>
    <w:rsid w:val="00D453DF"/>
    <w:rsid w:val="00D55371"/>
    <w:rsid w:val="00D6099F"/>
    <w:rsid w:val="00D655E7"/>
    <w:rsid w:val="00D7295A"/>
    <w:rsid w:val="00D86F76"/>
    <w:rsid w:val="00D87964"/>
    <w:rsid w:val="00DA48F9"/>
    <w:rsid w:val="00DB00A3"/>
    <w:rsid w:val="00DB24B7"/>
    <w:rsid w:val="00DC1745"/>
    <w:rsid w:val="00DC5C73"/>
    <w:rsid w:val="00DD3867"/>
    <w:rsid w:val="00DD4B2F"/>
    <w:rsid w:val="00DE27EA"/>
    <w:rsid w:val="00DE3500"/>
    <w:rsid w:val="00DE407E"/>
    <w:rsid w:val="00DE4C02"/>
    <w:rsid w:val="00DE4C8E"/>
    <w:rsid w:val="00DF5C34"/>
    <w:rsid w:val="00E03125"/>
    <w:rsid w:val="00E065F8"/>
    <w:rsid w:val="00E11AD4"/>
    <w:rsid w:val="00E12AE2"/>
    <w:rsid w:val="00E238DB"/>
    <w:rsid w:val="00E23E0F"/>
    <w:rsid w:val="00E320D9"/>
    <w:rsid w:val="00E33155"/>
    <w:rsid w:val="00E33EE0"/>
    <w:rsid w:val="00E353B9"/>
    <w:rsid w:val="00E467A2"/>
    <w:rsid w:val="00E61943"/>
    <w:rsid w:val="00E632A0"/>
    <w:rsid w:val="00E675D7"/>
    <w:rsid w:val="00E706A0"/>
    <w:rsid w:val="00E714A9"/>
    <w:rsid w:val="00E771D2"/>
    <w:rsid w:val="00E77261"/>
    <w:rsid w:val="00E82EC4"/>
    <w:rsid w:val="00E8471B"/>
    <w:rsid w:val="00E961FA"/>
    <w:rsid w:val="00EA2BA3"/>
    <w:rsid w:val="00EA3E69"/>
    <w:rsid w:val="00EA5FD1"/>
    <w:rsid w:val="00EB1414"/>
    <w:rsid w:val="00EB2E32"/>
    <w:rsid w:val="00EB36EF"/>
    <w:rsid w:val="00EB4EC9"/>
    <w:rsid w:val="00EC0C40"/>
    <w:rsid w:val="00EC2CAF"/>
    <w:rsid w:val="00ED042D"/>
    <w:rsid w:val="00EE4E94"/>
    <w:rsid w:val="00EE6B9A"/>
    <w:rsid w:val="00EE71F9"/>
    <w:rsid w:val="00EE75EE"/>
    <w:rsid w:val="00EF068B"/>
    <w:rsid w:val="00EF2952"/>
    <w:rsid w:val="00EF30DE"/>
    <w:rsid w:val="00EF46D5"/>
    <w:rsid w:val="00EF6E11"/>
    <w:rsid w:val="00F114A2"/>
    <w:rsid w:val="00F114ED"/>
    <w:rsid w:val="00F13EDA"/>
    <w:rsid w:val="00F2513E"/>
    <w:rsid w:val="00F25537"/>
    <w:rsid w:val="00F25F50"/>
    <w:rsid w:val="00F27DCB"/>
    <w:rsid w:val="00F308E9"/>
    <w:rsid w:val="00F476D9"/>
    <w:rsid w:val="00F55269"/>
    <w:rsid w:val="00F552B2"/>
    <w:rsid w:val="00F72491"/>
    <w:rsid w:val="00F7516C"/>
    <w:rsid w:val="00F80B26"/>
    <w:rsid w:val="00F84F26"/>
    <w:rsid w:val="00FA0DD5"/>
    <w:rsid w:val="00FB1972"/>
    <w:rsid w:val="00FC07DE"/>
    <w:rsid w:val="00FC0875"/>
    <w:rsid w:val="00FC1691"/>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PM/gezielt-aber-schonend-entgraten.html"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stein@vip-kommunikatio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922</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2023-08-07T06:34:00Z</cp:lastPrinted>
  <dcterms:created xsi:type="dcterms:W3CDTF">2023-08-07T06:57:00Z</dcterms:created>
  <dcterms:modified xsi:type="dcterms:W3CDTF">2023-08-07T06:57:00Z</dcterms:modified>
</cp:coreProperties>
</file>